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B87DA" w14:textId="699868A3" w:rsidR="00404EF7" w:rsidRPr="006E07D2" w:rsidRDefault="00404EF7" w:rsidP="00404EF7">
      <w:pPr>
        <w:ind w:left="360" w:hanging="360"/>
        <w:rPr>
          <w:b/>
          <w:bCs/>
          <w:sz w:val="20"/>
          <w:szCs w:val="24"/>
          <w:u w:val="single"/>
        </w:rPr>
      </w:pPr>
      <w:r w:rsidRPr="006E07D2">
        <w:rPr>
          <w:b/>
          <w:bCs/>
          <w:sz w:val="20"/>
          <w:szCs w:val="24"/>
          <w:u w:val="single"/>
        </w:rPr>
        <w:t xml:space="preserve">Z-t-P/24/2026                                                                                                                           </w:t>
      </w:r>
      <w:proofErr w:type="spellStart"/>
      <w:r w:rsidRPr="006E07D2">
        <w:rPr>
          <w:b/>
          <w:bCs/>
          <w:sz w:val="20"/>
          <w:szCs w:val="24"/>
          <w:u w:val="single"/>
        </w:rPr>
        <w:t>załacznik</w:t>
      </w:r>
      <w:proofErr w:type="spellEnd"/>
      <w:r w:rsidRPr="006E07D2">
        <w:rPr>
          <w:b/>
          <w:bCs/>
          <w:sz w:val="20"/>
          <w:szCs w:val="24"/>
          <w:u w:val="single"/>
        </w:rPr>
        <w:t xml:space="preserve"> </w:t>
      </w:r>
      <w:proofErr w:type="spellStart"/>
      <w:r w:rsidRPr="006E07D2">
        <w:rPr>
          <w:b/>
          <w:bCs/>
          <w:sz w:val="20"/>
          <w:szCs w:val="24"/>
          <w:u w:val="single"/>
        </w:rPr>
        <w:t>nr</w:t>
      </w:r>
      <w:proofErr w:type="spellEnd"/>
      <w:r w:rsidRPr="006E07D2">
        <w:rPr>
          <w:b/>
          <w:bCs/>
          <w:sz w:val="20"/>
          <w:szCs w:val="24"/>
          <w:u w:val="single"/>
        </w:rPr>
        <w:t xml:space="preserve"> 2 do SWZ</w:t>
      </w:r>
    </w:p>
    <w:p w14:paraId="0C33B9F5" w14:textId="77777777" w:rsidR="00404EF7" w:rsidRDefault="00404EF7" w:rsidP="00B47273">
      <w:pPr>
        <w:ind w:left="360" w:hanging="360"/>
        <w:jc w:val="center"/>
        <w:rPr>
          <w:b/>
          <w:bCs/>
          <w:sz w:val="40"/>
          <w:szCs w:val="40"/>
        </w:rPr>
      </w:pPr>
    </w:p>
    <w:p w14:paraId="561220ED" w14:textId="77777777" w:rsidR="00B47273" w:rsidRDefault="00B47273" w:rsidP="00B47273">
      <w:pPr>
        <w:ind w:left="360" w:hanging="360"/>
        <w:jc w:val="center"/>
        <w:rPr>
          <w:b/>
          <w:bCs/>
          <w:sz w:val="40"/>
          <w:szCs w:val="40"/>
        </w:rPr>
      </w:pPr>
      <w:r w:rsidRPr="00EB1E99">
        <w:rPr>
          <w:b/>
          <w:bCs/>
          <w:sz w:val="40"/>
          <w:szCs w:val="40"/>
        </w:rPr>
        <w:t>OPIS PRZEDMIOTU ZAMÓWIENIA</w:t>
      </w:r>
      <w:r>
        <w:rPr>
          <w:b/>
          <w:bCs/>
          <w:sz w:val="40"/>
          <w:szCs w:val="40"/>
        </w:rPr>
        <w:t xml:space="preserve"> </w:t>
      </w:r>
      <w:bookmarkStart w:id="0" w:name="_GoBack"/>
      <w:bookmarkEnd w:id="0"/>
    </w:p>
    <w:p w14:paraId="10861086" w14:textId="225E1047" w:rsidR="00B47273" w:rsidRPr="00EB1E99" w:rsidRDefault="00B47273" w:rsidP="00B47273">
      <w:pPr>
        <w:ind w:left="360" w:hanging="360"/>
        <w:jc w:val="center"/>
        <w:rPr>
          <w:b/>
          <w:bCs/>
          <w:sz w:val="40"/>
          <w:szCs w:val="40"/>
        </w:rPr>
      </w:pPr>
      <w:proofErr w:type="spellStart"/>
      <w:r>
        <w:rPr>
          <w:b/>
          <w:bCs/>
          <w:sz w:val="40"/>
          <w:szCs w:val="40"/>
        </w:rPr>
        <w:t>dla</w:t>
      </w:r>
      <w:proofErr w:type="spellEnd"/>
      <w:r>
        <w:rPr>
          <w:b/>
          <w:bCs/>
          <w:sz w:val="40"/>
          <w:szCs w:val="40"/>
        </w:rPr>
        <w:t xml:space="preserve"> </w:t>
      </w:r>
      <w:proofErr w:type="spellStart"/>
      <w:r>
        <w:rPr>
          <w:b/>
          <w:bCs/>
          <w:sz w:val="40"/>
          <w:szCs w:val="40"/>
        </w:rPr>
        <w:t>zadania</w:t>
      </w:r>
      <w:proofErr w:type="spellEnd"/>
      <w:r>
        <w:rPr>
          <w:b/>
          <w:bCs/>
          <w:sz w:val="40"/>
          <w:szCs w:val="40"/>
        </w:rPr>
        <w:t xml:space="preserve"> 10</w:t>
      </w:r>
    </w:p>
    <w:p w14:paraId="44AFCC44" w14:textId="77777777" w:rsidR="008D20BB" w:rsidRPr="001F1B78" w:rsidRDefault="007376B8" w:rsidP="001F1B78">
      <w:pPr>
        <w:jc w:val="center"/>
        <w:rPr>
          <w:b/>
          <w:bCs/>
          <w:lang w:val="pl-PL"/>
        </w:rPr>
      </w:pPr>
      <w:r w:rsidRPr="001F1B78">
        <w:rPr>
          <w:b/>
          <w:bCs/>
          <w:lang w:val="pl-PL"/>
        </w:rPr>
        <w:t>OPIS PRZEDMIOTU ZAMÓWIENIA</w:t>
      </w:r>
      <w:r w:rsidRPr="001F1B78">
        <w:rPr>
          <w:b/>
          <w:bCs/>
          <w:lang w:val="pl-PL"/>
        </w:rPr>
        <w:br/>
        <w:t>Część I – Wymagania ogólne</w:t>
      </w:r>
    </w:p>
    <w:p w14:paraId="273C2ABD" w14:textId="77777777" w:rsidR="008D20BB" w:rsidRPr="001F1B78" w:rsidRDefault="007376B8" w:rsidP="00F26BF5">
      <w:pPr>
        <w:rPr>
          <w:b/>
          <w:bCs/>
          <w:lang w:val="pl-PL"/>
        </w:rPr>
      </w:pPr>
      <w:r w:rsidRPr="001F1B78">
        <w:rPr>
          <w:b/>
          <w:bCs/>
          <w:lang w:val="pl-PL"/>
        </w:rPr>
        <w:t>1. Przedmiot zamówienia</w:t>
      </w:r>
    </w:p>
    <w:p w14:paraId="4A406CED" w14:textId="48EF5F2D" w:rsidR="008D20BB" w:rsidRPr="0077226D" w:rsidRDefault="007376B8" w:rsidP="00D37C24">
      <w:pPr>
        <w:jc w:val="both"/>
        <w:rPr>
          <w:lang w:val="pl-PL"/>
        </w:rPr>
      </w:pPr>
      <w:r w:rsidRPr="0077226D">
        <w:rPr>
          <w:lang w:val="pl-PL"/>
        </w:rPr>
        <w:t>Przedmiotem zamówienia jest kompleksowe wykonanie infrastruktury antenowej</w:t>
      </w:r>
      <w:r w:rsidR="0044588D">
        <w:rPr>
          <w:lang w:val="pl-PL"/>
        </w:rPr>
        <w:t xml:space="preserve"> i zasilania pod stację bazową TETRA</w:t>
      </w:r>
      <w:r w:rsidRPr="0077226D">
        <w:rPr>
          <w:lang w:val="pl-PL"/>
        </w:rPr>
        <w:t xml:space="preserve"> na</w:t>
      </w:r>
      <w:r w:rsidR="006C7D4C">
        <w:rPr>
          <w:lang w:val="pl-PL"/>
        </w:rPr>
        <w:t xml:space="preserve"> stalowym kominie usytuowanym na terenie Ciepłowni zlokalizowanej w</w:t>
      </w:r>
      <w:r w:rsidR="00B47273">
        <w:rPr>
          <w:lang w:val="pl-PL"/>
        </w:rPr>
        <w:t> </w:t>
      </w:r>
      <w:r w:rsidR="006C7D4C">
        <w:rPr>
          <w:lang w:val="pl-PL"/>
        </w:rPr>
        <w:t>Ostródzie przy ul. Demokracji 5 działka nr 130,</w:t>
      </w:r>
      <w:r w:rsidRPr="0077226D">
        <w:rPr>
          <w:lang w:val="pl-PL"/>
        </w:rPr>
        <w:t xml:space="preserve">  obejmujące</w:t>
      </w:r>
      <w:r w:rsidR="006C7D4C">
        <w:rPr>
          <w:lang w:val="pl-PL"/>
        </w:rPr>
        <w:t>j</w:t>
      </w:r>
      <w:r w:rsidRPr="0077226D">
        <w:rPr>
          <w:lang w:val="pl-PL"/>
        </w:rPr>
        <w:t xml:space="preserve"> montaż elementów systemu antenowego, wykonanie dróg kablowych, posadowienie szafy telekomunikacyjnej typu </w:t>
      </w:r>
      <w:proofErr w:type="spellStart"/>
      <w:r w:rsidRPr="0077226D">
        <w:rPr>
          <w:lang w:val="pl-PL"/>
        </w:rPr>
        <w:t>outdoor</w:t>
      </w:r>
      <w:proofErr w:type="spellEnd"/>
      <w:r w:rsidRPr="0077226D">
        <w:rPr>
          <w:lang w:val="pl-PL"/>
        </w:rPr>
        <w:t xml:space="preserve"> wraz z fundamentem</w:t>
      </w:r>
      <w:r w:rsidR="008A2CE9">
        <w:rPr>
          <w:lang w:val="pl-PL"/>
        </w:rPr>
        <w:t>,</w:t>
      </w:r>
      <w:r w:rsidRPr="0077226D">
        <w:rPr>
          <w:lang w:val="pl-PL"/>
        </w:rPr>
        <w:t xml:space="preserve"> oraz wykonanie wszystkich robót towarzyszących niezbędnych do przygotowania infrastruktury do montażu i uruchomienia urządzeń radiokomunikacyjnych. Zakres obejmuje również opracowanie dokumentacji wykonawczej i powykonawczej, wykonanie pomiarów odbiorczych oraz przekazanie kompletnej dokumentacji technicznej.</w:t>
      </w:r>
    </w:p>
    <w:p w14:paraId="249F98E4" w14:textId="36B57D60" w:rsidR="008D20BB" w:rsidRDefault="007376B8" w:rsidP="001F1B78">
      <w:pPr>
        <w:pStyle w:val="Nagwek"/>
        <w:rPr>
          <w:b/>
          <w:bCs/>
          <w:lang w:val="pl-PL"/>
        </w:rPr>
      </w:pPr>
      <w:r w:rsidRPr="001F1B78">
        <w:rPr>
          <w:b/>
          <w:bCs/>
          <w:lang w:val="pl-PL"/>
        </w:rPr>
        <w:t>2. Cel inwestycji</w:t>
      </w:r>
    </w:p>
    <w:p w14:paraId="6B97AB1B" w14:textId="77777777" w:rsidR="004D10A1" w:rsidRPr="001F1B78" w:rsidRDefault="004D10A1" w:rsidP="001F1B78">
      <w:pPr>
        <w:pStyle w:val="Nagwek"/>
        <w:rPr>
          <w:b/>
          <w:bCs/>
        </w:rPr>
      </w:pPr>
    </w:p>
    <w:p w14:paraId="19B91FAC" w14:textId="3849929B" w:rsidR="008D20BB" w:rsidRPr="0077226D" w:rsidRDefault="007376B8" w:rsidP="00D37C24">
      <w:pPr>
        <w:jc w:val="both"/>
        <w:rPr>
          <w:lang w:val="pl-PL"/>
        </w:rPr>
      </w:pPr>
      <w:r w:rsidRPr="0077226D">
        <w:rPr>
          <w:lang w:val="pl-PL"/>
        </w:rPr>
        <w:t>Celem przedsięwzięcia jest wykonanie trwałej, niezawodnej i przygotowanej do wieloletniej eksploatacji infrastruktury antenowej spełniającej wymagania techniczne system</w:t>
      </w:r>
      <w:r w:rsidR="005E1F41">
        <w:rPr>
          <w:lang w:val="pl-PL"/>
        </w:rPr>
        <w:t>u</w:t>
      </w:r>
      <w:r w:rsidRPr="0077226D">
        <w:rPr>
          <w:lang w:val="pl-PL"/>
        </w:rPr>
        <w:t xml:space="preserve"> radiokomunikacyjn</w:t>
      </w:r>
      <w:r w:rsidR="005E1F41">
        <w:rPr>
          <w:lang w:val="pl-PL"/>
        </w:rPr>
        <w:t>ego</w:t>
      </w:r>
      <w:r w:rsidR="00FD598C">
        <w:rPr>
          <w:lang w:val="pl-PL"/>
        </w:rPr>
        <w:t xml:space="preserve"> TETRA.</w:t>
      </w:r>
      <w:r w:rsidRPr="0077226D">
        <w:rPr>
          <w:lang w:val="pl-PL"/>
        </w:rPr>
        <w:t xml:space="preserve"> Wszystkie rozwiązania należy projektować z uwzględnieniem odporności na warunki atmosferyczne, oddziaływania mechaniczne oraz możliwości późniejszej rozbudowy.</w:t>
      </w:r>
    </w:p>
    <w:p w14:paraId="6E00CFD7" w14:textId="77777777" w:rsidR="008D20BB" w:rsidRPr="001F1B78" w:rsidRDefault="007376B8" w:rsidP="00F26BF5">
      <w:pPr>
        <w:rPr>
          <w:b/>
          <w:bCs/>
          <w:lang w:val="pl-PL"/>
        </w:rPr>
      </w:pPr>
      <w:r w:rsidRPr="001F1B78">
        <w:rPr>
          <w:b/>
          <w:bCs/>
          <w:lang w:val="pl-PL"/>
        </w:rPr>
        <w:t>3. Charakterystyka obiektu</w:t>
      </w:r>
    </w:p>
    <w:p w14:paraId="30325A73" w14:textId="7F033D80" w:rsidR="008D20BB" w:rsidRPr="0077226D" w:rsidRDefault="007376B8" w:rsidP="00D37C24">
      <w:pPr>
        <w:jc w:val="both"/>
        <w:rPr>
          <w:lang w:val="pl-PL"/>
        </w:rPr>
      </w:pPr>
      <w:r w:rsidRPr="0077226D">
        <w:rPr>
          <w:lang w:val="pl-PL"/>
        </w:rPr>
        <w:t>Roboty prowadzone będą na istniejącym kominie przemysłowym oraz terenie przyległym. Wykonawca przed rozpoczęciem prac zobowiązany jest do przeprowadzenia wizji lokalnej, weryfikacji możliwości montażowych, identyfikacji potencjalnych kolizji oraz potwierdzenia możliwości bezpiecznego prowadzenia robót. Wszelkie rozbieżności pomiędzy dokumentacją a</w:t>
      </w:r>
      <w:r w:rsidR="00C22B18">
        <w:rPr>
          <w:lang w:val="pl-PL"/>
        </w:rPr>
        <w:t> </w:t>
      </w:r>
      <w:r w:rsidRPr="0077226D">
        <w:rPr>
          <w:lang w:val="pl-PL"/>
        </w:rPr>
        <w:t>stanem faktycznym należy zgłosić Zamawiającemu przed rozpoczęciem prac.</w:t>
      </w:r>
    </w:p>
    <w:p w14:paraId="16C4C49F" w14:textId="77777777" w:rsidR="008D20BB" w:rsidRPr="001F1B78" w:rsidRDefault="007376B8" w:rsidP="00F26BF5">
      <w:pPr>
        <w:rPr>
          <w:b/>
          <w:bCs/>
          <w:lang w:val="pl-PL"/>
        </w:rPr>
      </w:pPr>
      <w:r w:rsidRPr="001F1B78">
        <w:rPr>
          <w:b/>
          <w:bCs/>
          <w:lang w:val="pl-PL"/>
        </w:rPr>
        <w:t>4. Zakres rzeczowy</w:t>
      </w:r>
    </w:p>
    <w:p w14:paraId="15B7CF3F" w14:textId="242A66F9" w:rsidR="008D20BB" w:rsidRPr="0077226D" w:rsidRDefault="007376B8" w:rsidP="00D37C24">
      <w:pPr>
        <w:jc w:val="both"/>
        <w:rPr>
          <w:lang w:val="pl-PL"/>
        </w:rPr>
      </w:pPr>
      <w:r w:rsidRPr="0077226D">
        <w:rPr>
          <w:lang w:val="pl-PL"/>
        </w:rPr>
        <w:t xml:space="preserve">Zakres zamówienia obejmuje montaż trzech anten sektorowych, dwóch dzielników mocy, wykonanie kompletnych torów antenowych z fiderów 7/8'', jumperów, uchwytów </w:t>
      </w:r>
      <w:r w:rsidRPr="00C22B18">
        <w:rPr>
          <w:lang w:val="pl-PL"/>
        </w:rPr>
        <w:t xml:space="preserve">FIMO, drabin kablowych, ograniczników przepięć i uziemień, wykonanie fundamentu i posadowienie szafy </w:t>
      </w:r>
      <w:proofErr w:type="spellStart"/>
      <w:r w:rsidRPr="00C22B18">
        <w:rPr>
          <w:lang w:val="pl-PL"/>
        </w:rPr>
        <w:lastRenderedPageBreak/>
        <w:t>outdoor</w:t>
      </w:r>
      <w:proofErr w:type="spellEnd"/>
      <w:r w:rsidRPr="00C22B18">
        <w:rPr>
          <w:lang w:val="pl-PL"/>
        </w:rPr>
        <w:t xml:space="preserve">, </w:t>
      </w:r>
      <w:r w:rsidR="005B0050" w:rsidRPr="00C22B18">
        <w:rPr>
          <w:lang w:val="pl-PL"/>
        </w:rPr>
        <w:t xml:space="preserve">doprowadzenie zasilania do szafy </w:t>
      </w:r>
      <w:proofErr w:type="spellStart"/>
      <w:r w:rsidR="005B0050" w:rsidRPr="00C22B18">
        <w:rPr>
          <w:lang w:val="pl-PL"/>
        </w:rPr>
        <w:t>outdoor</w:t>
      </w:r>
      <w:proofErr w:type="spellEnd"/>
      <w:r w:rsidR="005B0050" w:rsidRPr="00C22B18">
        <w:rPr>
          <w:lang w:val="pl-PL"/>
        </w:rPr>
        <w:t xml:space="preserve">, </w:t>
      </w:r>
      <w:r w:rsidRPr="00C22B18">
        <w:rPr>
          <w:lang w:val="pl-PL"/>
        </w:rPr>
        <w:t>montaż anten GPS, doprowadzenie</w:t>
      </w:r>
      <w:r w:rsidRPr="0077226D">
        <w:rPr>
          <w:lang w:val="pl-PL"/>
        </w:rPr>
        <w:t xml:space="preserve"> kabli transmisyjnych S/FTP, opracowanie projektu wykonawczego, dokumentacji powykonawczej oraz wykonanie kompletu pomiarów DTF, Return </w:t>
      </w:r>
      <w:proofErr w:type="spellStart"/>
      <w:r w:rsidRPr="0077226D">
        <w:rPr>
          <w:lang w:val="pl-PL"/>
        </w:rPr>
        <w:t>Loss</w:t>
      </w:r>
      <w:proofErr w:type="spellEnd"/>
      <w:r w:rsidRPr="0077226D">
        <w:rPr>
          <w:lang w:val="pl-PL"/>
        </w:rPr>
        <w:t xml:space="preserve"> i VSWR.</w:t>
      </w:r>
    </w:p>
    <w:p w14:paraId="4796624D" w14:textId="77777777" w:rsidR="008D20BB" w:rsidRPr="001F1B78" w:rsidRDefault="007376B8" w:rsidP="00F26BF5">
      <w:pPr>
        <w:rPr>
          <w:b/>
          <w:bCs/>
          <w:lang w:val="pl-PL"/>
        </w:rPr>
      </w:pPr>
      <w:r w:rsidRPr="001F1B78">
        <w:rPr>
          <w:b/>
          <w:bCs/>
          <w:lang w:val="pl-PL"/>
        </w:rPr>
        <w:t>5. Obowiązki Wykonawcy</w:t>
      </w:r>
    </w:p>
    <w:p w14:paraId="6F460993" w14:textId="306C606D" w:rsidR="008D20BB" w:rsidRPr="0077226D" w:rsidRDefault="007376B8" w:rsidP="00D37C24">
      <w:pPr>
        <w:jc w:val="both"/>
        <w:rPr>
          <w:lang w:val="pl-PL"/>
        </w:rPr>
      </w:pPr>
      <w:r w:rsidRPr="0077226D">
        <w:rPr>
          <w:lang w:val="pl-PL"/>
        </w:rPr>
        <w:t xml:space="preserve">Wykonawca odpowiada za kompleksową realizację przedmiotu zamówienia, dostawę wszystkich materiałów instalacyjnych niewskazanych jako powierzane przez Zamawiającego, zabezpieczenie miejsca robót, organizację prac, ochronę istniejącej infrastruktury, wykonanie pomiarów, </w:t>
      </w:r>
      <w:r w:rsidR="00F81C5D">
        <w:rPr>
          <w:lang w:val="pl-PL"/>
        </w:rPr>
        <w:t xml:space="preserve">uzyskanie zgód lub pozwoleń (jeśli konieczne), </w:t>
      </w:r>
      <w:r w:rsidRPr="0077226D">
        <w:rPr>
          <w:lang w:val="pl-PL"/>
        </w:rPr>
        <w:t xml:space="preserve">sporządzenie dokumentacji oraz usunięcie wszelkich wad stwierdzonych podczas odbiorów. Roboty należy prowadzić zgodnie z zasadami wiedzy technicznej, obowiązującymi </w:t>
      </w:r>
      <w:r w:rsidR="00DA27C6">
        <w:rPr>
          <w:lang w:val="pl-PL"/>
        </w:rPr>
        <w:t xml:space="preserve">przepisami, </w:t>
      </w:r>
      <w:r w:rsidRPr="0077226D">
        <w:rPr>
          <w:lang w:val="pl-PL"/>
        </w:rPr>
        <w:t>normami oraz zaleceniami producentów urządzeń.</w:t>
      </w:r>
    </w:p>
    <w:p w14:paraId="6CEA31EE" w14:textId="77777777" w:rsidR="008D20BB" w:rsidRPr="001F1B78" w:rsidRDefault="007376B8" w:rsidP="00F26BF5">
      <w:pPr>
        <w:rPr>
          <w:b/>
          <w:bCs/>
          <w:lang w:val="pl-PL"/>
        </w:rPr>
      </w:pPr>
      <w:r w:rsidRPr="001F1B78">
        <w:rPr>
          <w:b/>
          <w:bCs/>
          <w:lang w:val="pl-PL"/>
        </w:rPr>
        <w:t>6. Wymagania materiałowe</w:t>
      </w:r>
    </w:p>
    <w:p w14:paraId="6F8A5618" w14:textId="77777777" w:rsidR="008D20BB" w:rsidRPr="0077226D" w:rsidRDefault="007376B8" w:rsidP="00D37C24">
      <w:pPr>
        <w:jc w:val="both"/>
        <w:rPr>
          <w:lang w:val="pl-PL"/>
        </w:rPr>
      </w:pPr>
      <w:r w:rsidRPr="0077226D">
        <w:rPr>
          <w:lang w:val="pl-PL"/>
        </w:rPr>
        <w:t>Wszystkie materiały muszą być fabrycznie nowe, pełnowartościowe i posiadać wymagane deklaracje zgodności. Elementy mocujące powinny być wykonane ze stali nierdzewnej lub ocynkowane ogniowo. Materiały narażone na promieniowanie UV oraz oddziaływanie czynników atmosferycznych muszą być przeznaczone do wieloletniej eksploatacji zewnętrznej. Niedopuszczalne jest stosowanie elementów uszkodzonych, regenerowanych lub o nieznanym pochodzeniu.</w:t>
      </w:r>
    </w:p>
    <w:p w14:paraId="2915C072" w14:textId="77777777" w:rsidR="008D20BB" w:rsidRPr="001F1B78" w:rsidRDefault="007376B8" w:rsidP="00F26BF5">
      <w:pPr>
        <w:rPr>
          <w:b/>
          <w:bCs/>
          <w:lang w:val="pl-PL"/>
        </w:rPr>
      </w:pPr>
      <w:r w:rsidRPr="001F1B78">
        <w:rPr>
          <w:b/>
          <w:bCs/>
          <w:lang w:val="pl-PL"/>
        </w:rPr>
        <w:t>7. Organizacja robót</w:t>
      </w:r>
    </w:p>
    <w:p w14:paraId="42849447" w14:textId="30A3D55E" w:rsidR="008D20BB" w:rsidRPr="0077226D" w:rsidRDefault="007376B8" w:rsidP="00D37C24">
      <w:pPr>
        <w:jc w:val="both"/>
        <w:rPr>
          <w:lang w:val="pl-PL"/>
        </w:rPr>
      </w:pPr>
      <w:r w:rsidRPr="0077226D">
        <w:rPr>
          <w:lang w:val="pl-PL"/>
        </w:rPr>
        <w:t>Wykonawca zobowiązany jest prowadzić roboty w sposób zapewniający ciągłość pracy obiektu oraz bezpieczeństwo użytkowników. Miejsce robót należy odpowiednio oznakować i</w:t>
      </w:r>
      <w:r w:rsidR="00C22B18">
        <w:rPr>
          <w:lang w:val="pl-PL"/>
        </w:rPr>
        <w:t> </w:t>
      </w:r>
      <w:r w:rsidRPr="0077226D">
        <w:rPr>
          <w:lang w:val="pl-PL"/>
        </w:rPr>
        <w:t>zabezpieczyć. Materiały należy magazynować zgodnie z zaleceniami producentów, chroniąc je przed zawilgoceniem, uszkodzeniami mechanicznymi i promieniowaniem słonecznym. Po zakończeniu robót teren należy uporządkować i doprowadzić do stanu nie gorszego niż przed rozpoczęciem prac.</w:t>
      </w:r>
    </w:p>
    <w:p w14:paraId="733950D7" w14:textId="77777777" w:rsidR="008D20BB" w:rsidRPr="001F1B78" w:rsidRDefault="007376B8" w:rsidP="00F26BF5">
      <w:pPr>
        <w:rPr>
          <w:b/>
          <w:bCs/>
          <w:lang w:val="pl-PL"/>
        </w:rPr>
      </w:pPr>
      <w:r w:rsidRPr="001F1B78">
        <w:rPr>
          <w:b/>
          <w:bCs/>
          <w:lang w:val="pl-PL"/>
        </w:rPr>
        <w:t>8. Wymagania BHP</w:t>
      </w:r>
    </w:p>
    <w:p w14:paraId="78DF3B44" w14:textId="5AA438E5" w:rsidR="008D20BB" w:rsidRPr="0077226D" w:rsidRDefault="007376B8" w:rsidP="00D37C24">
      <w:pPr>
        <w:jc w:val="both"/>
        <w:rPr>
          <w:lang w:val="pl-PL"/>
        </w:rPr>
      </w:pPr>
      <w:r w:rsidRPr="0077226D">
        <w:rPr>
          <w:lang w:val="pl-PL"/>
        </w:rPr>
        <w:t>Wszystkie roboty należy wykonywać zgodnie z obowiązującymi przepisami BHP oraz przepisami dotyczącymi prac na wysokości. Personel wykonujący roboty musi posiadać odpowiednie kwalifikacje, aktualne badania lekarskie oraz wymagane uprawnienia. Wykonawca odpowiada za opracowanie planu organizacji robót, zabezpieczenie stref niebezpiecznych oraz stosowanie środków ochrony indywidualnej i zbiorowej.</w:t>
      </w:r>
    </w:p>
    <w:p w14:paraId="2B959EAF" w14:textId="77777777" w:rsidR="00491058" w:rsidRPr="001F1B78" w:rsidRDefault="00491058" w:rsidP="001F1B78">
      <w:pPr>
        <w:jc w:val="center"/>
        <w:rPr>
          <w:b/>
          <w:bCs/>
          <w:lang w:val="pl-PL"/>
        </w:rPr>
      </w:pPr>
      <w:r w:rsidRPr="001F1B78">
        <w:rPr>
          <w:b/>
          <w:bCs/>
          <w:lang w:val="pl-PL"/>
        </w:rPr>
        <w:t>Część II – Instalacja antenowa</w:t>
      </w:r>
    </w:p>
    <w:p w14:paraId="25F568C8" w14:textId="77777777" w:rsidR="00491058" w:rsidRPr="001F1B78" w:rsidRDefault="00491058" w:rsidP="00F26BF5">
      <w:pPr>
        <w:rPr>
          <w:b/>
          <w:bCs/>
          <w:lang w:val="pl-PL"/>
        </w:rPr>
      </w:pPr>
      <w:r w:rsidRPr="001F1B78">
        <w:rPr>
          <w:b/>
          <w:bCs/>
          <w:lang w:val="pl-PL"/>
        </w:rPr>
        <w:t>1. Montaż anten sektorowych</w:t>
      </w:r>
    </w:p>
    <w:p w14:paraId="52C185E4" w14:textId="70532A16" w:rsidR="00491058" w:rsidRPr="0077226D" w:rsidRDefault="00491058" w:rsidP="00D37C24">
      <w:pPr>
        <w:jc w:val="both"/>
        <w:rPr>
          <w:lang w:val="pl-PL"/>
        </w:rPr>
      </w:pPr>
      <w:r w:rsidRPr="0077226D">
        <w:rPr>
          <w:lang w:val="pl-PL"/>
        </w:rPr>
        <w:lastRenderedPageBreak/>
        <w:t>Wykonawca wykona montaż trzech anten sektorowych Procom 766.65.15.00 dostarczonych przez Zamawiającego na istniejącej galerii komina. Anteny należy zamontować zgodnie z dokumentacją wykonawczą, zachowując projektowane azymuty, kąty pochylenia oraz wymagane odległości pomiędzy antenami. Konstrukcje mocujące powinny zapewniać odporność na obciążenia wiatrem oraz możliwość późniejszej regulacji. Wszystkie elementy mocujące należy zabezpieczyć przed korozją oraz samoczynnym odkręceniem.</w:t>
      </w:r>
    </w:p>
    <w:p w14:paraId="653A4F5F" w14:textId="77777777" w:rsidR="00491058" w:rsidRPr="001F1B78" w:rsidRDefault="00491058" w:rsidP="00F26BF5">
      <w:pPr>
        <w:rPr>
          <w:b/>
          <w:bCs/>
          <w:lang w:val="pl-PL"/>
        </w:rPr>
      </w:pPr>
      <w:r w:rsidRPr="001F1B78">
        <w:rPr>
          <w:b/>
          <w:bCs/>
          <w:lang w:val="pl-PL"/>
        </w:rPr>
        <w:t>2. Montaż dzielników mocy</w:t>
      </w:r>
    </w:p>
    <w:p w14:paraId="0903DDA9" w14:textId="77777777" w:rsidR="00491058" w:rsidRPr="0077226D" w:rsidRDefault="00491058" w:rsidP="00D37C24">
      <w:pPr>
        <w:jc w:val="both"/>
        <w:rPr>
          <w:lang w:val="pl-PL"/>
        </w:rPr>
      </w:pPr>
      <w:r w:rsidRPr="0077226D">
        <w:rPr>
          <w:lang w:val="pl-PL"/>
        </w:rPr>
        <w:t>Wykonawca zamontuje dwa dzielniki mocy ABS</w:t>
      </w:r>
      <w:r w:rsidRPr="0077226D">
        <w:rPr>
          <w:rFonts w:ascii="Cambria Math" w:hAnsi="Cambria Math" w:cs="Cambria Math"/>
          <w:lang w:val="pl-PL"/>
        </w:rPr>
        <w:t>‑</w:t>
      </w:r>
      <w:r w:rsidRPr="0077226D">
        <w:rPr>
          <w:lang w:val="pl-PL"/>
        </w:rPr>
        <w:t>03</w:t>
      </w:r>
      <w:r w:rsidRPr="0077226D">
        <w:rPr>
          <w:rFonts w:ascii="Cambria Math" w:hAnsi="Cambria Math" w:cs="Cambria Math"/>
          <w:lang w:val="pl-PL"/>
        </w:rPr>
        <w:t>‑</w:t>
      </w:r>
      <w:r w:rsidRPr="0077226D">
        <w:rPr>
          <w:lang w:val="pl-PL"/>
        </w:rPr>
        <w:t>WBS</w:t>
      </w:r>
      <w:r w:rsidRPr="0077226D">
        <w:rPr>
          <w:rFonts w:ascii="Cambria Math" w:hAnsi="Cambria Math" w:cs="Cambria Math"/>
          <w:lang w:val="pl-PL"/>
        </w:rPr>
        <w:t>‑</w:t>
      </w:r>
      <w:r w:rsidRPr="0077226D">
        <w:rPr>
          <w:lang w:val="pl-PL"/>
        </w:rPr>
        <w:t>LP</w:t>
      </w:r>
      <w:r w:rsidRPr="0077226D">
        <w:rPr>
          <w:rFonts w:ascii="Cambria Math" w:hAnsi="Cambria Math" w:cs="Cambria Math"/>
          <w:lang w:val="pl-PL"/>
        </w:rPr>
        <w:t>‑</w:t>
      </w:r>
      <w:r w:rsidRPr="0077226D">
        <w:rPr>
          <w:lang w:val="pl-PL"/>
        </w:rPr>
        <w:t>DF</w:t>
      </w:r>
      <w:r w:rsidRPr="0077226D">
        <w:rPr>
          <w:rFonts w:ascii="Cambria Math" w:hAnsi="Cambria Math" w:cs="Cambria Math"/>
          <w:lang w:val="pl-PL"/>
        </w:rPr>
        <w:t>‑</w:t>
      </w:r>
      <w:r w:rsidRPr="0077226D">
        <w:rPr>
          <w:lang w:val="pl-PL"/>
        </w:rPr>
        <w:t>CC dostarczone przez Zamawiaj</w:t>
      </w:r>
      <w:r w:rsidRPr="0077226D">
        <w:rPr>
          <w:rFonts w:cs="Calibri"/>
          <w:lang w:val="pl-PL"/>
        </w:rPr>
        <w:t>ą</w:t>
      </w:r>
      <w:r w:rsidRPr="0077226D">
        <w:rPr>
          <w:lang w:val="pl-PL"/>
        </w:rPr>
        <w:t>cego. Dzielniki nale</w:t>
      </w:r>
      <w:r w:rsidRPr="0077226D">
        <w:rPr>
          <w:rFonts w:cs="Calibri"/>
          <w:lang w:val="pl-PL"/>
        </w:rPr>
        <w:t>ż</w:t>
      </w:r>
      <w:r w:rsidRPr="0077226D">
        <w:rPr>
          <w:lang w:val="pl-PL"/>
        </w:rPr>
        <w:t>y zainstalowa</w:t>
      </w:r>
      <w:r w:rsidRPr="0077226D">
        <w:rPr>
          <w:rFonts w:cs="Calibri"/>
          <w:lang w:val="pl-PL"/>
        </w:rPr>
        <w:t>ć</w:t>
      </w:r>
      <w:r w:rsidRPr="0077226D">
        <w:rPr>
          <w:lang w:val="pl-PL"/>
        </w:rPr>
        <w:t xml:space="preserve"> na trwa</w:t>
      </w:r>
      <w:r w:rsidRPr="0077226D">
        <w:rPr>
          <w:rFonts w:cs="Calibri"/>
          <w:lang w:val="pl-PL"/>
        </w:rPr>
        <w:t>ł</w:t>
      </w:r>
      <w:r w:rsidRPr="0077226D">
        <w:rPr>
          <w:lang w:val="pl-PL"/>
        </w:rPr>
        <w:t>ych elementach konstrukcyjnych w spos</w:t>
      </w:r>
      <w:r w:rsidRPr="0077226D">
        <w:rPr>
          <w:rFonts w:cs="Calibri"/>
          <w:lang w:val="pl-PL"/>
        </w:rPr>
        <w:t>ó</w:t>
      </w:r>
      <w:r w:rsidRPr="0077226D">
        <w:rPr>
          <w:lang w:val="pl-PL"/>
        </w:rPr>
        <w:t>b umo</w:t>
      </w:r>
      <w:r w:rsidRPr="0077226D">
        <w:rPr>
          <w:rFonts w:cs="Calibri"/>
          <w:lang w:val="pl-PL"/>
        </w:rPr>
        <w:t>ż</w:t>
      </w:r>
      <w:r w:rsidRPr="0077226D">
        <w:rPr>
          <w:lang w:val="pl-PL"/>
        </w:rPr>
        <w:t>liwiaj</w:t>
      </w:r>
      <w:r w:rsidRPr="0077226D">
        <w:rPr>
          <w:rFonts w:cs="Calibri"/>
          <w:lang w:val="pl-PL"/>
        </w:rPr>
        <w:t>ą</w:t>
      </w:r>
      <w:r w:rsidRPr="0077226D">
        <w:rPr>
          <w:lang w:val="pl-PL"/>
        </w:rPr>
        <w:t>cy dost</w:t>
      </w:r>
      <w:r w:rsidRPr="0077226D">
        <w:rPr>
          <w:rFonts w:cs="Calibri"/>
          <w:lang w:val="pl-PL"/>
        </w:rPr>
        <w:t>ę</w:t>
      </w:r>
      <w:r w:rsidRPr="0077226D">
        <w:rPr>
          <w:lang w:val="pl-PL"/>
        </w:rPr>
        <w:t>p serwisowy oraz jednoznaczn</w:t>
      </w:r>
      <w:r w:rsidRPr="0077226D">
        <w:rPr>
          <w:rFonts w:cs="Calibri"/>
          <w:lang w:val="pl-PL"/>
        </w:rPr>
        <w:t>ą</w:t>
      </w:r>
      <w:r w:rsidRPr="0077226D">
        <w:rPr>
          <w:lang w:val="pl-PL"/>
        </w:rPr>
        <w:t xml:space="preserve"> identyfikacj</w:t>
      </w:r>
      <w:r w:rsidRPr="0077226D">
        <w:rPr>
          <w:rFonts w:cs="Calibri"/>
          <w:lang w:val="pl-PL"/>
        </w:rPr>
        <w:t>ę</w:t>
      </w:r>
      <w:r w:rsidRPr="0077226D">
        <w:rPr>
          <w:lang w:val="pl-PL"/>
        </w:rPr>
        <w:t xml:space="preserve"> port</w:t>
      </w:r>
      <w:r w:rsidRPr="0077226D">
        <w:rPr>
          <w:rFonts w:cs="Calibri"/>
          <w:lang w:val="pl-PL"/>
        </w:rPr>
        <w:t>ó</w:t>
      </w:r>
      <w:r w:rsidRPr="0077226D">
        <w:rPr>
          <w:lang w:val="pl-PL"/>
        </w:rPr>
        <w:t>w. Po</w:t>
      </w:r>
      <w:r w:rsidRPr="0077226D">
        <w:rPr>
          <w:rFonts w:cs="Calibri"/>
          <w:lang w:val="pl-PL"/>
        </w:rPr>
        <w:t>łą</w:t>
      </w:r>
      <w:r w:rsidRPr="0077226D">
        <w:rPr>
          <w:lang w:val="pl-PL"/>
        </w:rPr>
        <w:t>czenia RF nale</w:t>
      </w:r>
      <w:r w:rsidRPr="0077226D">
        <w:rPr>
          <w:rFonts w:cs="Calibri"/>
          <w:lang w:val="pl-PL"/>
        </w:rPr>
        <w:t>ż</w:t>
      </w:r>
      <w:r w:rsidRPr="0077226D">
        <w:rPr>
          <w:lang w:val="pl-PL"/>
        </w:rPr>
        <w:t>y wykona</w:t>
      </w:r>
      <w:r w:rsidRPr="0077226D">
        <w:rPr>
          <w:rFonts w:cs="Calibri"/>
          <w:lang w:val="pl-PL"/>
        </w:rPr>
        <w:t>ć</w:t>
      </w:r>
      <w:r w:rsidRPr="0077226D">
        <w:rPr>
          <w:lang w:val="pl-PL"/>
        </w:rPr>
        <w:t xml:space="preserve"> z zachowaniem minimalnych d</w:t>
      </w:r>
      <w:r w:rsidRPr="0077226D">
        <w:rPr>
          <w:rFonts w:cs="Calibri"/>
          <w:lang w:val="pl-PL"/>
        </w:rPr>
        <w:t>ł</w:t>
      </w:r>
      <w:r w:rsidRPr="0077226D">
        <w:rPr>
          <w:lang w:val="pl-PL"/>
        </w:rPr>
        <w:t>ugo</w:t>
      </w:r>
      <w:r w:rsidRPr="0077226D">
        <w:rPr>
          <w:rFonts w:cs="Calibri"/>
          <w:lang w:val="pl-PL"/>
        </w:rPr>
        <w:t>ś</w:t>
      </w:r>
      <w:r w:rsidRPr="0077226D">
        <w:rPr>
          <w:lang w:val="pl-PL"/>
        </w:rPr>
        <w:t>ci jumperów oraz zgodnie z zaleceniami producenta.</w:t>
      </w:r>
    </w:p>
    <w:p w14:paraId="745B5051" w14:textId="77777777" w:rsidR="00491058" w:rsidRPr="001F1B78" w:rsidRDefault="00491058" w:rsidP="00F26BF5">
      <w:pPr>
        <w:rPr>
          <w:b/>
          <w:bCs/>
          <w:lang w:val="pl-PL"/>
        </w:rPr>
      </w:pPr>
      <w:r w:rsidRPr="001F1B78">
        <w:rPr>
          <w:b/>
          <w:bCs/>
          <w:lang w:val="pl-PL"/>
        </w:rPr>
        <w:t>3. Wykonanie torów antenowych</w:t>
      </w:r>
    </w:p>
    <w:p w14:paraId="6E252EE8" w14:textId="77777777" w:rsidR="00491058" w:rsidRPr="0077226D" w:rsidRDefault="00491058" w:rsidP="00D37C24">
      <w:pPr>
        <w:jc w:val="both"/>
        <w:rPr>
          <w:lang w:val="pl-PL"/>
        </w:rPr>
      </w:pPr>
      <w:r w:rsidRPr="0077226D">
        <w:rPr>
          <w:lang w:val="pl-PL"/>
        </w:rPr>
        <w:t xml:space="preserve">Wykonawca wykona kompletne tory antenowe pomiędzy antenami a szafą </w:t>
      </w:r>
      <w:proofErr w:type="spellStart"/>
      <w:r w:rsidRPr="0077226D">
        <w:rPr>
          <w:lang w:val="pl-PL"/>
        </w:rPr>
        <w:t>outdoor</w:t>
      </w:r>
      <w:proofErr w:type="spellEnd"/>
      <w:r w:rsidRPr="0077226D">
        <w:rPr>
          <w:lang w:val="pl-PL"/>
        </w:rPr>
        <w:t xml:space="preserve"> obejmujące dostawę i montaż fiderów 7/8”, jumperów, drabin kablowych, uchwytów FIMO, końcówek, złączy, obejm, ograniczników przepięć oraz pozostałych elementów montażowych. Wszystkie materiały instalacyjne zapewnia Wykonawca z wyjątkiem urządzeń wskazanych jako dostarczane przez Zamawiającego. Fidery należy prowadzić w sposób uporządkowany, bez skręceń i uszkodzeń mechanicznych, zachowując minimalne promienie gięcia. Niedopuszczalne jest wykonywanie połączeń pośrednich lub przedłużanie fiderów. Mocowanie przewodów należy wykonać z użyciem uchwytów FIMO rozmieszczonych zgodnie z zaleceniami producenta kabla.</w:t>
      </w:r>
    </w:p>
    <w:p w14:paraId="2385614F" w14:textId="77777777" w:rsidR="00491058" w:rsidRPr="001F1B78" w:rsidRDefault="00491058" w:rsidP="00F26BF5">
      <w:pPr>
        <w:rPr>
          <w:b/>
          <w:bCs/>
          <w:lang w:val="pl-PL"/>
        </w:rPr>
      </w:pPr>
      <w:r w:rsidRPr="001F1B78">
        <w:rPr>
          <w:b/>
          <w:bCs/>
          <w:lang w:val="pl-PL"/>
        </w:rPr>
        <w:t>4. Wprowadzenie fiderów do szafy</w:t>
      </w:r>
    </w:p>
    <w:p w14:paraId="4EF2E43F" w14:textId="15327696" w:rsidR="00491058" w:rsidRPr="0077226D" w:rsidRDefault="00491058" w:rsidP="00D37C24">
      <w:pPr>
        <w:jc w:val="both"/>
        <w:rPr>
          <w:lang w:val="pl-PL"/>
        </w:rPr>
      </w:pPr>
      <w:r w:rsidRPr="0077226D">
        <w:rPr>
          <w:lang w:val="pl-PL"/>
        </w:rPr>
        <w:t xml:space="preserve">Fidery należy wprowadzić do wnętrza szafy </w:t>
      </w:r>
      <w:r w:rsidRPr="00C22B18">
        <w:rPr>
          <w:lang w:val="pl-PL"/>
        </w:rPr>
        <w:t>poprzez przygotowane przepusty kablowe. Przepusty</w:t>
      </w:r>
      <w:r w:rsidRPr="0077226D">
        <w:rPr>
          <w:lang w:val="pl-PL"/>
        </w:rPr>
        <w:t xml:space="preserve"> muszą zapewniać szczelność oraz ochronę mechaniczną przewodów. Wszystkie przejścia należy uszczelnić materiałami odpornymi na promieniowanie UV i starzenie. Każdy tor antenowy należy zakończyć ogranicznikiem przepięć zamontowanym na listwie uziemiającej wewnątrz szafy.</w:t>
      </w:r>
    </w:p>
    <w:p w14:paraId="572B28D7" w14:textId="77777777" w:rsidR="00491058" w:rsidRPr="001F1B78" w:rsidRDefault="00491058" w:rsidP="00F26BF5">
      <w:pPr>
        <w:rPr>
          <w:b/>
          <w:bCs/>
          <w:lang w:val="pl-PL"/>
        </w:rPr>
      </w:pPr>
      <w:r w:rsidRPr="001F1B78">
        <w:rPr>
          <w:b/>
          <w:bCs/>
          <w:lang w:val="pl-PL"/>
        </w:rPr>
        <w:t>5. Ochrona przeciwprzepięciowa i uziemienie</w:t>
      </w:r>
    </w:p>
    <w:p w14:paraId="2DCAA5C9" w14:textId="2329AC19" w:rsidR="00491058" w:rsidRPr="0077226D" w:rsidRDefault="00491058" w:rsidP="00D37C24">
      <w:pPr>
        <w:jc w:val="both"/>
        <w:rPr>
          <w:lang w:val="pl-PL"/>
        </w:rPr>
      </w:pPr>
      <w:r w:rsidRPr="0077226D">
        <w:rPr>
          <w:lang w:val="pl-PL"/>
        </w:rPr>
        <w:t>Ograniczniki przepięć należy zamontować</w:t>
      </w:r>
      <w:r w:rsidR="000936AF">
        <w:rPr>
          <w:lang w:val="pl-PL"/>
        </w:rPr>
        <w:t xml:space="preserve"> na dedykowanym wsporniku zainstalowanym wewnątrz szafy, </w:t>
      </w:r>
      <w:r w:rsidRPr="0077226D">
        <w:rPr>
          <w:lang w:val="pl-PL"/>
        </w:rPr>
        <w:t>oraz połączyć z listwą uziemiającą możliwie najkrótszym przewodem. Ekrany wszystkich fiderów należy uziemić zgodnie z dokumentacją projektową. Wykonawca wykona komplet połączeń wyrównawczych wszystkich metalowych elementów instalacji antenowej.</w:t>
      </w:r>
    </w:p>
    <w:p w14:paraId="5246D627" w14:textId="77777777" w:rsidR="00491058" w:rsidRPr="001F1B78" w:rsidRDefault="00491058" w:rsidP="00F26BF5">
      <w:pPr>
        <w:rPr>
          <w:b/>
          <w:bCs/>
          <w:lang w:val="pl-PL"/>
        </w:rPr>
      </w:pPr>
      <w:r w:rsidRPr="001F1B78">
        <w:rPr>
          <w:b/>
          <w:bCs/>
          <w:lang w:val="pl-PL"/>
        </w:rPr>
        <w:t>6. Oznakowanie instalacji</w:t>
      </w:r>
    </w:p>
    <w:p w14:paraId="0292709C" w14:textId="4FC4C5DD" w:rsidR="00491058" w:rsidRPr="0077226D" w:rsidRDefault="00491058" w:rsidP="00D37C24">
      <w:pPr>
        <w:jc w:val="both"/>
        <w:rPr>
          <w:lang w:val="pl-PL"/>
        </w:rPr>
      </w:pPr>
      <w:r w:rsidRPr="0077226D">
        <w:rPr>
          <w:lang w:val="pl-PL"/>
        </w:rPr>
        <w:t xml:space="preserve">Każdy tor antenowy, jumper, ogranicznik przepięć oraz kabel należy oznakować trwałymi oznacznikami odpornymi na warunki atmosferyczne. Oznaczenia powinny być zgodne </w:t>
      </w:r>
      <w:r w:rsidRPr="0077226D">
        <w:rPr>
          <w:lang w:val="pl-PL"/>
        </w:rPr>
        <w:lastRenderedPageBreak/>
        <w:t>z</w:t>
      </w:r>
      <w:r w:rsidR="00C22B18">
        <w:rPr>
          <w:lang w:val="pl-PL"/>
        </w:rPr>
        <w:t> </w:t>
      </w:r>
      <w:r w:rsidRPr="0077226D">
        <w:rPr>
          <w:lang w:val="pl-PL"/>
        </w:rPr>
        <w:t>dokumentacją powykonawczą i umożliwiać jednoznaczną identyfikację każdego toru antenowego.</w:t>
      </w:r>
    </w:p>
    <w:p w14:paraId="46F6CD5D" w14:textId="77777777" w:rsidR="00491058" w:rsidRPr="001F1B78" w:rsidRDefault="00491058" w:rsidP="00F26BF5">
      <w:pPr>
        <w:rPr>
          <w:b/>
          <w:bCs/>
          <w:lang w:val="pl-PL"/>
        </w:rPr>
      </w:pPr>
      <w:r w:rsidRPr="001F1B78">
        <w:rPr>
          <w:b/>
          <w:bCs/>
          <w:lang w:val="pl-PL"/>
        </w:rPr>
        <w:t>7. Wymagania jakościowe</w:t>
      </w:r>
    </w:p>
    <w:p w14:paraId="05314793" w14:textId="77777777" w:rsidR="00491058" w:rsidRPr="0077226D" w:rsidRDefault="00491058" w:rsidP="00D37C24">
      <w:pPr>
        <w:jc w:val="both"/>
        <w:rPr>
          <w:lang w:val="pl-PL"/>
        </w:rPr>
      </w:pPr>
      <w:r w:rsidRPr="0077226D">
        <w:rPr>
          <w:lang w:val="pl-PL"/>
        </w:rPr>
        <w:t>Po zakończeniu montażu Wykonawca przeprowadzi kontrolę mechaniczną wszystkich połączeń, sprawdzi poprawność wykonania uszczelnień, oznakowania oraz mocowania przewodów. Wszystkie złącza RF zlokalizowane na zewnątrz należy zabezpieczyć taśmą samowulkanizującą oraz zewnętrzną taśmą odporną na promieniowanie UV. Instalacja powinna być wykonana estetycznie, z zachowaniem równoległego prowadzenia przewodów oraz możliwości przyszłych prac serwisowych.</w:t>
      </w:r>
    </w:p>
    <w:p w14:paraId="002DF59B" w14:textId="77777777" w:rsidR="002D7D54" w:rsidRPr="001F1B78" w:rsidRDefault="002D7D54" w:rsidP="001F1B78">
      <w:pPr>
        <w:jc w:val="center"/>
        <w:rPr>
          <w:b/>
          <w:bCs/>
          <w:lang w:val="pl-PL"/>
        </w:rPr>
      </w:pPr>
      <w:r w:rsidRPr="001F1B78">
        <w:rPr>
          <w:b/>
          <w:bCs/>
          <w:lang w:val="pl-PL"/>
        </w:rPr>
        <w:t xml:space="preserve">Część III – Posadowienie szafy </w:t>
      </w:r>
      <w:proofErr w:type="spellStart"/>
      <w:r w:rsidRPr="001F1B78">
        <w:rPr>
          <w:b/>
          <w:bCs/>
          <w:lang w:val="pl-PL"/>
        </w:rPr>
        <w:t>outdoor</w:t>
      </w:r>
      <w:proofErr w:type="spellEnd"/>
      <w:r w:rsidRPr="001F1B78">
        <w:rPr>
          <w:b/>
          <w:bCs/>
          <w:lang w:val="pl-PL"/>
        </w:rPr>
        <w:t xml:space="preserve"> oraz infrastruktura towarzysząca</w:t>
      </w:r>
    </w:p>
    <w:p w14:paraId="7E33DD66" w14:textId="77777777" w:rsidR="002D7D54" w:rsidRPr="001F1B78" w:rsidRDefault="002D7D54" w:rsidP="00F26BF5">
      <w:pPr>
        <w:rPr>
          <w:b/>
          <w:bCs/>
          <w:lang w:val="pl-PL"/>
        </w:rPr>
      </w:pPr>
      <w:r w:rsidRPr="001F1B78">
        <w:rPr>
          <w:b/>
          <w:bCs/>
          <w:lang w:val="pl-PL"/>
        </w:rPr>
        <w:t xml:space="preserve">1. Posadowienie szafy </w:t>
      </w:r>
      <w:proofErr w:type="spellStart"/>
      <w:r w:rsidRPr="001F1B78">
        <w:rPr>
          <w:b/>
          <w:bCs/>
          <w:lang w:val="pl-PL"/>
        </w:rPr>
        <w:t>outdoor</w:t>
      </w:r>
      <w:proofErr w:type="spellEnd"/>
    </w:p>
    <w:p w14:paraId="26C184B3" w14:textId="716F08FD" w:rsidR="002D7D54" w:rsidRPr="0077226D" w:rsidRDefault="002D7D54" w:rsidP="00D37C24">
      <w:pPr>
        <w:jc w:val="both"/>
        <w:rPr>
          <w:lang w:val="pl-PL"/>
        </w:rPr>
      </w:pPr>
      <w:r w:rsidRPr="0077226D">
        <w:rPr>
          <w:lang w:val="pl-PL"/>
        </w:rPr>
        <w:t xml:space="preserve">Wykonawca wykona kompletne posadowienie szafy telekomunikacyjnej typu </w:t>
      </w:r>
      <w:proofErr w:type="spellStart"/>
      <w:r w:rsidRPr="0077226D">
        <w:rPr>
          <w:lang w:val="pl-PL"/>
        </w:rPr>
        <w:t>outdoor</w:t>
      </w:r>
      <w:proofErr w:type="spellEnd"/>
      <w:r w:rsidRPr="0077226D">
        <w:rPr>
          <w:lang w:val="pl-PL"/>
        </w:rPr>
        <w:t xml:space="preserve"> u podstawy komina zgodnie z lokalizacją wskazaną przez Zamawiającego. Zakres robót obejmuje wykonanie wszystkich prac ziemnych, przygotowanie podłoża, wykonanie fundamentu</w:t>
      </w:r>
      <w:r w:rsidR="006D7E33">
        <w:rPr>
          <w:lang w:val="pl-PL"/>
        </w:rPr>
        <w:t xml:space="preserve"> lub płyty fundamentowej</w:t>
      </w:r>
      <w:r w:rsidRPr="0077226D">
        <w:rPr>
          <w:lang w:val="pl-PL"/>
        </w:rPr>
        <w:t>, osadzenie elementów kotwiących, montaż szafy oraz wykonanie wszelkich robót wykończeniowych. Fundament powinien zapewniać wieloletnią stabilność posadowienia, eliminować możliwość osiadania, przechylenia lub przemieszczania szafy oraz chronić urządzenia przed wpływem wód opadowych i roztopowych. Górna powierzchnia fundamentu musi zostać precyzyjnie wypoziomowana.</w:t>
      </w:r>
    </w:p>
    <w:p w14:paraId="690C8571" w14:textId="77777777" w:rsidR="002D7D54" w:rsidRPr="001F1B78" w:rsidRDefault="002D7D54" w:rsidP="00F26BF5">
      <w:pPr>
        <w:rPr>
          <w:b/>
          <w:bCs/>
          <w:lang w:val="pl-PL"/>
        </w:rPr>
      </w:pPr>
      <w:r w:rsidRPr="001F1B78">
        <w:rPr>
          <w:b/>
          <w:bCs/>
          <w:lang w:val="pl-PL"/>
        </w:rPr>
        <w:t>2. Fundament i przepusty kablowe</w:t>
      </w:r>
    </w:p>
    <w:p w14:paraId="206825A8" w14:textId="22A92FBA" w:rsidR="002D7D54" w:rsidRPr="0077226D" w:rsidRDefault="002D7D54" w:rsidP="00D37C24">
      <w:pPr>
        <w:jc w:val="both"/>
        <w:rPr>
          <w:lang w:val="pl-PL"/>
        </w:rPr>
      </w:pPr>
      <w:r w:rsidRPr="0077226D">
        <w:rPr>
          <w:lang w:val="pl-PL"/>
        </w:rPr>
        <w:t>Fundament należy wykonać z betonu odpowiedniej klasy, dostosowanej do lokalnych warunków gruntowych oraz masy szafy wraz z docelowym wyposażeniem. W fundamencie należy wykonać przepusty umożliwiające wprowadzenie od spodu przewodów zasilających. Przepusty należy zabezpieczyć przed wnikaniem wilgoci oraz umożliwić ich późniejsze uszczelnienie po zakończeniu montażu okablowania.</w:t>
      </w:r>
    </w:p>
    <w:p w14:paraId="56795D32" w14:textId="77777777" w:rsidR="002D7D54" w:rsidRPr="001F1B78" w:rsidRDefault="002D7D54" w:rsidP="00F26BF5">
      <w:pPr>
        <w:rPr>
          <w:b/>
          <w:bCs/>
          <w:lang w:val="pl-PL"/>
        </w:rPr>
      </w:pPr>
      <w:r w:rsidRPr="001F1B78">
        <w:rPr>
          <w:b/>
          <w:bCs/>
          <w:lang w:val="pl-PL"/>
        </w:rPr>
        <w:t>3. Zabezpieczenie cokołu i doprowadzenie zasilania</w:t>
      </w:r>
    </w:p>
    <w:p w14:paraId="08F925BA" w14:textId="77777777" w:rsidR="002D7D54" w:rsidRPr="0077226D" w:rsidRDefault="002D7D54" w:rsidP="00D37C24">
      <w:pPr>
        <w:jc w:val="both"/>
        <w:rPr>
          <w:lang w:val="pl-PL"/>
        </w:rPr>
      </w:pPr>
      <w:r w:rsidRPr="0077226D">
        <w:rPr>
          <w:lang w:val="pl-PL"/>
        </w:rPr>
        <w:t>Po zamontowaniu szafy należy wykonać zabudowę cokołu zabezpieczającą przestrzeń pomiędzy fundamentem a dolną częścią szafy przed dostępem osób postronnych, gryzoni oraz zanieczyszczeń. Zabudowa nie może ograniczać dostępu serwisowego. Doprowadzenie zasilania do wnętrza szafy należy wykonać wyłącznie od spodu, z wykorzystaniem przepustów fundamentowych oraz zgodnie z wymaganiami producenta szafy.</w:t>
      </w:r>
    </w:p>
    <w:p w14:paraId="59290CE3" w14:textId="77777777" w:rsidR="002D7D54" w:rsidRPr="001F1B78" w:rsidRDefault="002D7D54" w:rsidP="00F26BF5">
      <w:pPr>
        <w:rPr>
          <w:b/>
          <w:bCs/>
          <w:lang w:val="pl-PL"/>
        </w:rPr>
      </w:pPr>
      <w:r w:rsidRPr="001F1B78">
        <w:rPr>
          <w:b/>
          <w:bCs/>
          <w:lang w:val="pl-PL"/>
        </w:rPr>
        <w:t>4. Instalacja anten GPS</w:t>
      </w:r>
    </w:p>
    <w:p w14:paraId="16E042C6" w14:textId="77777777" w:rsidR="002D7D54" w:rsidRPr="0077226D" w:rsidRDefault="002D7D54" w:rsidP="00D37C24">
      <w:pPr>
        <w:jc w:val="both"/>
        <w:rPr>
          <w:lang w:val="pl-PL"/>
        </w:rPr>
      </w:pPr>
      <w:r w:rsidRPr="0077226D">
        <w:rPr>
          <w:lang w:val="pl-PL"/>
        </w:rPr>
        <w:t>Wykonawca zamontuje dwie anteny GPS GNSS1</w:t>
      </w:r>
      <w:r w:rsidRPr="0077226D">
        <w:rPr>
          <w:rFonts w:ascii="Cambria Math" w:hAnsi="Cambria Math" w:cs="Cambria Math"/>
          <w:lang w:val="pl-PL"/>
        </w:rPr>
        <w:t>‑</w:t>
      </w:r>
      <w:r w:rsidRPr="0077226D">
        <w:rPr>
          <w:lang w:val="pl-PL"/>
        </w:rPr>
        <w:t>TMG</w:t>
      </w:r>
      <w:r w:rsidRPr="0077226D">
        <w:rPr>
          <w:rFonts w:ascii="Cambria Math" w:hAnsi="Cambria Math" w:cs="Cambria Math"/>
          <w:lang w:val="pl-PL"/>
        </w:rPr>
        <w:t>‑</w:t>
      </w:r>
      <w:r w:rsidRPr="0077226D">
        <w:rPr>
          <w:lang w:val="pl-PL"/>
        </w:rPr>
        <w:t xml:space="preserve">26N na dachu szafy </w:t>
      </w:r>
      <w:proofErr w:type="spellStart"/>
      <w:r w:rsidRPr="0077226D">
        <w:rPr>
          <w:lang w:val="pl-PL"/>
        </w:rPr>
        <w:t>outdoor</w:t>
      </w:r>
      <w:proofErr w:type="spellEnd"/>
      <w:r w:rsidRPr="0077226D">
        <w:rPr>
          <w:lang w:val="pl-PL"/>
        </w:rPr>
        <w:t>. Anteny nale</w:t>
      </w:r>
      <w:r w:rsidRPr="0077226D">
        <w:rPr>
          <w:rFonts w:cs="Calibri"/>
          <w:lang w:val="pl-PL"/>
        </w:rPr>
        <w:t>ż</w:t>
      </w:r>
      <w:r w:rsidRPr="0077226D">
        <w:rPr>
          <w:lang w:val="pl-PL"/>
        </w:rPr>
        <w:t>y zamontowa</w:t>
      </w:r>
      <w:r w:rsidRPr="0077226D">
        <w:rPr>
          <w:rFonts w:cs="Calibri"/>
          <w:lang w:val="pl-PL"/>
        </w:rPr>
        <w:t>ć</w:t>
      </w:r>
      <w:r w:rsidRPr="0077226D">
        <w:rPr>
          <w:lang w:val="pl-PL"/>
        </w:rPr>
        <w:t xml:space="preserve"> w spos</w:t>
      </w:r>
      <w:r w:rsidRPr="0077226D">
        <w:rPr>
          <w:rFonts w:cs="Calibri"/>
          <w:lang w:val="pl-PL"/>
        </w:rPr>
        <w:t>ó</w:t>
      </w:r>
      <w:r w:rsidRPr="0077226D">
        <w:rPr>
          <w:lang w:val="pl-PL"/>
        </w:rPr>
        <w:t>b zapewniaj</w:t>
      </w:r>
      <w:r w:rsidRPr="0077226D">
        <w:rPr>
          <w:rFonts w:cs="Calibri"/>
          <w:lang w:val="pl-PL"/>
        </w:rPr>
        <w:t>ą</w:t>
      </w:r>
      <w:r w:rsidRPr="0077226D">
        <w:rPr>
          <w:lang w:val="pl-PL"/>
        </w:rPr>
        <w:t>cy prawid</w:t>
      </w:r>
      <w:r w:rsidRPr="0077226D">
        <w:rPr>
          <w:rFonts w:cs="Calibri"/>
          <w:lang w:val="pl-PL"/>
        </w:rPr>
        <w:t>ł</w:t>
      </w:r>
      <w:r w:rsidRPr="0077226D">
        <w:rPr>
          <w:lang w:val="pl-PL"/>
        </w:rPr>
        <w:t>owy odbi</w:t>
      </w:r>
      <w:r w:rsidRPr="0077226D">
        <w:rPr>
          <w:rFonts w:cs="Calibri"/>
          <w:lang w:val="pl-PL"/>
        </w:rPr>
        <w:t>ó</w:t>
      </w:r>
      <w:r w:rsidRPr="0077226D">
        <w:rPr>
          <w:lang w:val="pl-PL"/>
        </w:rPr>
        <w:t>r sygna</w:t>
      </w:r>
      <w:r w:rsidRPr="0077226D">
        <w:rPr>
          <w:rFonts w:cs="Calibri"/>
          <w:lang w:val="pl-PL"/>
        </w:rPr>
        <w:t>ł</w:t>
      </w:r>
      <w:r w:rsidRPr="0077226D">
        <w:rPr>
          <w:lang w:val="pl-PL"/>
        </w:rPr>
        <w:t xml:space="preserve">u satelitarnego oraz </w:t>
      </w:r>
      <w:r w:rsidRPr="0077226D">
        <w:rPr>
          <w:lang w:val="pl-PL"/>
        </w:rPr>
        <w:lastRenderedPageBreak/>
        <w:t>zachowuj</w:t>
      </w:r>
      <w:r w:rsidRPr="0077226D">
        <w:rPr>
          <w:rFonts w:cs="Calibri"/>
          <w:lang w:val="pl-PL"/>
        </w:rPr>
        <w:t>ą</w:t>
      </w:r>
      <w:r w:rsidRPr="0077226D">
        <w:rPr>
          <w:lang w:val="pl-PL"/>
        </w:rPr>
        <w:t>cy wymagane odleg</w:t>
      </w:r>
      <w:r w:rsidRPr="0077226D">
        <w:rPr>
          <w:rFonts w:cs="Calibri"/>
          <w:lang w:val="pl-PL"/>
        </w:rPr>
        <w:t>ł</w:t>
      </w:r>
      <w:r w:rsidRPr="0077226D">
        <w:rPr>
          <w:lang w:val="pl-PL"/>
        </w:rPr>
        <w:t>o</w:t>
      </w:r>
      <w:r w:rsidRPr="0077226D">
        <w:rPr>
          <w:rFonts w:cs="Calibri"/>
          <w:lang w:val="pl-PL"/>
        </w:rPr>
        <w:t>ś</w:t>
      </w:r>
      <w:r w:rsidRPr="0077226D">
        <w:rPr>
          <w:lang w:val="pl-PL"/>
        </w:rPr>
        <w:t>ci od innych elementów metalowych. Konstrukcja mocująca nie może naruszać szczelności ani właściwości antykorozyjnych obudowy szafy. Przewody CNT</w:t>
      </w:r>
      <w:r w:rsidRPr="0077226D">
        <w:rPr>
          <w:rFonts w:ascii="Cambria Math" w:hAnsi="Cambria Math" w:cs="Cambria Math"/>
          <w:lang w:val="pl-PL"/>
        </w:rPr>
        <w:t>‑</w:t>
      </w:r>
      <w:r w:rsidRPr="0077226D">
        <w:rPr>
          <w:lang w:val="pl-PL"/>
        </w:rPr>
        <w:t>400 nale</w:t>
      </w:r>
      <w:r w:rsidRPr="0077226D">
        <w:rPr>
          <w:rFonts w:cs="Calibri"/>
          <w:lang w:val="pl-PL"/>
        </w:rPr>
        <w:t>ż</w:t>
      </w:r>
      <w:r w:rsidRPr="0077226D">
        <w:rPr>
          <w:lang w:val="pl-PL"/>
        </w:rPr>
        <w:t>y wprowadzi</w:t>
      </w:r>
      <w:r w:rsidRPr="0077226D">
        <w:rPr>
          <w:rFonts w:cs="Calibri"/>
          <w:lang w:val="pl-PL"/>
        </w:rPr>
        <w:t>ć</w:t>
      </w:r>
      <w:r w:rsidRPr="0077226D">
        <w:rPr>
          <w:lang w:val="pl-PL"/>
        </w:rPr>
        <w:t xml:space="preserve"> do wn</w:t>
      </w:r>
      <w:r w:rsidRPr="0077226D">
        <w:rPr>
          <w:rFonts w:cs="Calibri"/>
          <w:lang w:val="pl-PL"/>
        </w:rPr>
        <w:t>ę</w:t>
      </w:r>
      <w:r w:rsidRPr="0077226D">
        <w:rPr>
          <w:lang w:val="pl-PL"/>
        </w:rPr>
        <w:t>trza szafy poprzez dedykowane przepusty i zako</w:t>
      </w:r>
      <w:r w:rsidRPr="0077226D">
        <w:rPr>
          <w:rFonts w:cs="Calibri"/>
          <w:lang w:val="pl-PL"/>
        </w:rPr>
        <w:t>ń</w:t>
      </w:r>
      <w:r w:rsidRPr="0077226D">
        <w:rPr>
          <w:lang w:val="pl-PL"/>
        </w:rPr>
        <w:t>czy</w:t>
      </w:r>
      <w:r w:rsidRPr="0077226D">
        <w:rPr>
          <w:rFonts w:cs="Calibri"/>
          <w:lang w:val="pl-PL"/>
        </w:rPr>
        <w:t>ć</w:t>
      </w:r>
      <w:r w:rsidRPr="0077226D">
        <w:rPr>
          <w:lang w:val="pl-PL"/>
        </w:rPr>
        <w:t xml:space="preserve"> ogranicznikami przepi</w:t>
      </w:r>
      <w:r w:rsidRPr="0077226D">
        <w:rPr>
          <w:rFonts w:cs="Calibri"/>
          <w:lang w:val="pl-PL"/>
        </w:rPr>
        <w:t>ęć</w:t>
      </w:r>
      <w:r w:rsidRPr="0077226D">
        <w:rPr>
          <w:lang w:val="pl-PL"/>
        </w:rPr>
        <w:t xml:space="preserve"> zamontowanymi na listwie uziemiającej.</w:t>
      </w:r>
    </w:p>
    <w:p w14:paraId="346E6565" w14:textId="77777777" w:rsidR="002D7D54" w:rsidRPr="001F1B78" w:rsidRDefault="002D7D54" w:rsidP="00F26BF5">
      <w:pPr>
        <w:rPr>
          <w:b/>
          <w:bCs/>
          <w:lang w:val="pl-PL"/>
        </w:rPr>
      </w:pPr>
      <w:r w:rsidRPr="001F1B78">
        <w:rPr>
          <w:b/>
          <w:bCs/>
          <w:lang w:val="pl-PL"/>
        </w:rPr>
        <w:t>5. Okablowanie transmisyjne</w:t>
      </w:r>
    </w:p>
    <w:p w14:paraId="0A34A7C4" w14:textId="56F0145B" w:rsidR="002D7D54" w:rsidRPr="0077226D" w:rsidRDefault="002D7D54" w:rsidP="00D37C24">
      <w:pPr>
        <w:jc w:val="both"/>
        <w:rPr>
          <w:lang w:val="pl-PL"/>
        </w:rPr>
      </w:pPr>
      <w:r w:rsidRPr="0077226D">
        <w:rPr>
          <w:lang w:val="pl-PL"/>
        </w:rPr>
        <w:t xml:space="preserve">Wykonawca doprowadzi do szafy </w:t>
      </w:r>
      <w:proofErr w:type="spellStart"/>
      <w:r w:rsidRPr="0077226D">
        <w:rPr>
          <w:lang w:val="pl-PL"/>
        </w:rPr>
        <w:t>outdoor</w:t>
      </w:r>
      <w:proofErr w:type="spellEnd"/>
      <w:r w:rsidRPr="0077226D">
        <w:rPr>
          <w:lang w:val="pl-PL"/>
        </w:rPr>
        <w:t xml:space="preserve"> dwa przewody transmisyjne S/FTP od istniejącej szafki urządzeń sieciowych zainstalowanej na elewacji budynku ciepłowni. Trasę kablową należy wykonać w sposób zapewniający ochronę mechaniczną przewodów oraz możliwość ich późniejszej identyfikacji. Przewody należy zakończyć zgodnie z wymaganiami Zamawiającego i</w:t>
      </w:r>
      <w:r w:rsidR="00C22B18">
        <w:rPr>
          <w:lang w:val="pl-PL"/>
        </w:rPr>
        <w:t> </w:t>
      </w:r>
      <w:r w:rsidRPr="0077226D">
        <w:rPr>
          <w:lang w:val="pl-PL"/>
        </w:rPr>
        <w:t>oznakować trwałymi oznacznikami.</w:t>
      </w:r>
    </w:p>
    <w:p w14:paraId="2114B60A" w14:textId="77777777" w:rsidR="002D7D54" w:rsidRPr="001F1B78" w:rsidRDefault="002D7D54" w:rsidP="00F26BF5">
      <w:pPr>
        <w:rPr>
          <w:b/>
          <w:bCs/>
          <w:lang w:val="pl-PL"/>
        </w:rPr>
      </w:pPr>
      <w:r w:rsidRPr="001F1B78">
        <w:rPr>
          <w:b/>
          <w:bCs/>
          <w:lang w:val="pl-PL"/>
        </w:rPr>
        <w:t>6. Materiały instalacyjne</w:t>
      </w:r>
    </w:p>
    <w:p w14:paraId="32985B13" w14:textId="77777777" w:rsidR="002D7D54" w:rsidRPr="0077226D" w:rsidRDefault="002D7D54" w:rsidP="00D37C24">
      <w:pPr>
        <w:jc w:val="both"/>
        <w:rPr>
          <w:lang w:val="pl-PL"/>
        </w:rPr>
      </w:pPr>
      <w:r w:rsidRPr="0077226D">
        <w:rPr>
          <w:lang w:val="pl-PL"/>
        </w:rPr>
        <w:t>Wszystkie materiały instalacyjne niezbędne do wykonania robót, w szczególności fidery, jumpery, drabiny kablowe, uchwyty, końcówki, ograniczniki przepięć, elementy mocujące, przepusty oraz materiały uszczelniające dostarcza Wykonawca. Materiały muszą być fabrycznie nowe, nieużywane oraz przeznaczone do eksploatacji zewnętrznej.</w:t>
      </w:r>
    </w:p>
    <w:p w14:paraId="19EABFA5" w14:textId="77777777" w:rsidR="002D7D54" w:rsidRPr="001F1B78" w:rsidRDefault="002D7D54" w:rsidP="00F26BF5">
      <w:pPr>
        <w:rPr>
          <w:b/>
          <w:bCs/>
          <w:lang w:val="pl-PL"/>
        </w:rPr>
      </w:pPr>
      <w:r w:rsidRPr="001F1B78">
        <w:rPr>
          <w:b/>
          <w:bCs/>
          <w:lang w:val="pl-PL"/>
        </w:rPr>
        <w:t>7. Materiały przekazywane przez Zamawiającego</w:t>
      </w:r>
    </w:p>
    <w:p w14:paraId="6927813B" w14:textId="6412CAE3" w:rsidR="00491058" w:rsidRPr="0077226D" w:rsidRDefault="002D7D54" w:rsidP="00D37C24">
      <w:pPr>
        <w:jc w:val="both"/>
        <w:rPr>
          <w:lang w:val="pl-PL"/>
        </w:rPr>
      </w:pPr>
      <w:r w:rsidRPr="0077226D">
        <w:rPr>
          <w:lang w:val="pl-PL"/>
        </w:rPr>
        <w:t xml:space="preserve">W ramach realizacji zamówienia Wykonawca odbierze z siedziby Zamawiającego szafę </w:t>
      </w:r>
      <w:proofErr w:type="spellStart"/>
      <w:r w:rsidRPr="0077226D">
        <w:rPr>
          <w:lang w:val="pl-PL"/>
        </w:rPr>
        <w:t>outdoor</w:t>
      </w:r>
      <w:proofErr w:type="spellEnd"/>
      <w:r w:rsidRPr="0077226D">
        <w:rPr>
          <w:lang w:val="pl-PL"/>
        </w:rPr>
        <w:t>, anteny sektorowe, anteny GPS oraz uchwyty antenowe. Odbiór materiałów nastąpi na podstawie protokołu przekazania. Wykonawca odpowiada za ich transport, magazynowanie, zabezpieczenie przed uszkodzeniem oraz wykorzystanie zgodnie z przeznaczeniem aż do momentu odbioru końcowego.</w:t>
      </w:r>
    </w:p>
    <w:p w14:paraId="1809E11B" w14:textId="77777777" w:rsidR="002D7D54" w:rsidRPr="001F1B78" w:rsidRDefault="002D7D54" w:rsidP="001F1B78">
      <w:pPr>
        <w:jc w:val="center"/>
        <w:rPr>
          <w:b/>
          <w:bCs/>
          <w:lang w:val="pl-PL"/>
        </w:rPr>
      </w:pPr>
      <w:r w:rsidRPr="001F1B78">
        <w:rPr>
          <w:b/>
          <w:bCs/>
          <w:lang w:val="pl-PL"/>
        </w:rPr>
        <w:t>Część IV – Dokumentacja, pomiary i odbiór robót</w:t>
      </w:r>
    </w:p>
    <w:p w14:paraId="4E0D855A" w14:textId="77777777" w:rsidR="002D7D54" w:rsidRPr="001F1B78" w:rsidRDefault="002D7D54" w:rsidP="00F26BF5">
      <w:pPr>
        <w:rPr>
          <w:b/>
          <w:bCs/>
          <w:lang w:val="pl-PL"/>
        </w:rPr>
      </w:pPr>
      <w:r w:rsidRPr="001F1B78">
        <w:rPr>
          <w:b/>
          <w:bCs/>
          <w:lang w:val="pl-PL"/>
        </w:rPr>
        <w:t>1. Projekt wykonawczy</w:t>
      </w:r>
    </w:p>
    <w:p w14:paraId="77C19E8A" w14:textId="04C971BD" w:rsidR="002D7D54" w:rsidRPr="0077226D" w:rsidRDefault="002D7D54" w:rsidP="00D37C24">
      <w:pPr>
        <w:jc w:val="both"/>
        <w:rPr>
          <w:lang w:val="pl-PL"/>
        </w:rPr>
      </w:pPr>
      <w:r w:rsidRPr="0077226D">
        <w:rPr>
          <w:lang w:val="pl-PL"/>
        </w:rPr>
        <w:t xml:space="preserve">Przed rozpoczęciem robót Wykonawca opracuje projekt wykonawczy instalacji. Projekt powinien obejmować rozmieszczenie anten na kominie, sposób ich mocowania, przebieg tras kablowych, lokalizację szafy </w:t>
      </w:r>
      <w:proofErr w:type="spellStart"/>
      <w:r w:rsidRPr="0077226D">
        <w:rPr>
          <w:lang w:val="pl-PL"/>
        </w:rPr>
        <w:t>outdoor</w:t>
      </w:r>
      <w:proofErr w:type="spellEnd"/>
      <w:r w:rsidRPr="0077226D">
        <w:rPr>
          <w:lang w:val="pl-PL"/>
        </w:rPr>
        <w:t>, sposób prowadzenia zasilania i kabli transmisyjnych, rozwiązania w</w:t>
      </w:r>
      <w:r w:rsidR="00C22B18">
        <w:rPr>
          <w:lang w:val="pl-PL"/>
        </w:rPr>
        <w:t> </w:t>
      </w:r>
      <w:r w:rsidRPr="0077226D">
        <w:rPr>
          <w:lang w:val="pl-PL"/>
        </w:rPr>
        <w:t>zakresie uziemienia, ochrony przeciwprzepięciowej oraz komplet rysunków montażowych umożliwiających jednoznaczne wykonanie robót. Rozpoczęcie prac możliwe jest po akceptacji projektu przez Zamawiającego.</w:t>
      </w:r>
    </w:p>
    <w:p w14:paraId="59EC13F6" w14:textId="77777777" w:rsidR="002D7D54" w:rsidRPr="001F1B78" w:rsidRDefault="002D7D54" w:rsidP="00F26BF5">
      <w:pPr>
        <w:rPr>
          <w:b/>
          <w:bCs/>
          <w:lang w:val="pl-PL"/>
        </w:rPr>
      </w:pPr>
      <w:r w:rsidRPr="001F1B78">
        <w:rPr>
          <w:b/>
          <w:bCs/>
          <w:lang w:val="pl-PL"/>
        </w:rPr>
        <w:t>2. Dokumentacja powykonawcza</w:t>
      </w:r>
    </w:p>
    <w:p w14:paraId="50C699B6" w14:textId="77777777" w:rsidR="002D7D54" w:rsidRPr="0077226D" w:rsidRDefault="002D7D54" w:rsidP="00D37C24">
      <w:pPr>
        <w:jc w:val="both"/>
        <w:rPr>
          <w:lang w:val="pl-PL"/>
        </w:rPr>
      </w:pPr>
      <w:r w:rsidRPr="0077226D">
        <w:rPr>
          <w:lang w:val="pl-PL"/>
        </w:rPr>
        <w:t xml:space="preserve">Po zakończeniu robót Wykonawca opracuje kompletną dokumentację powykonawczą zawierającą opis techniczny wykonanej instalacji, wykaz zastosowanych urządzeń i materiałów, schematy połączeń, rysunki przebiegu tras kablowych, rozmieszczenie anten, ograniczników przepięć oraz punktów uziemienia. Dokumentacja powinna zawierać dokumentację </w:t>
      </w:r>
      <w:r w:rsidRPr="0077226D">
        <w:rPr>
          <w:lang w:val="pl-PL"/>
        </w:rPr>
        <w:lastRenderedPageBreak/>
        <w:t xml:space="preserve">fotograficzną obejmującą uchwyty antenowe, drogę kablową, sposób mocowania przewodów, wykonane uszczelnienia oraz posadowienie szafy </w:t>
      </w:r>
      <w:proofErr w:type="spellStart"/>
      <w:r w:rsidRPr="0077226D">
        <w:rPr>
          <w:lang w:val="pl-PL"/>
        </w:rPr>
        <w:t>outdoor</w:t>
      </w:r>
      <w:proofErr w:type="spellEnd"/>
      <w:r w:rsidRPr="0077226D">
        <w:rPr>
          <w:lang w:val="pl-PL"/>
        </w:rPr>
        <w:t>.</w:t>
      </w:r>
    </w:p>
    <w:p w14:paraId="6E03B0AF" w14:textId="77777777" w:rsidR="002D7D54" w:rsidRPr="001F1B78" w:rsidRDefault="002D7D54" w:rsidP="00F26BF5">
      <w:pPr>
        <w:rPr>
          <w:b/>
          <w:bCs/>
          <w:lang w:val="pl-PL"/>
        </w:rPr>
      </w:pPr>
      <w:r w:rsidRPr="001F1B78">
        <w:rPr>
          <w:b/>
          <w:bCs/>
          <w:lang w:val="pl-PL"/>
        </w:rPr>
        <w:t>3. Pomiary odbiorcze</w:t>
      </w:r>
    </w:p>
    <w:p w14:paraId="1E9E140D" w14:textId="77777777" w:rsidR="002D7D54" w:rsidRPr="0077226D" w:rsidRDefault="002D7D54" w:rsidP="00D37C24">
      <w:pPr>
        <w:jc w:val="both"/>
        <w:rPr>
          <w:lang w:val="pl-PL"/>
        </w:rPr>
      </w:pPr>
      <w:r w:rsidRPr="0077226D">
        <w:rPr>
          <w:lang w:val="pl-PL"/>
        </w:rPr>
        <w:t xml:space="preserve">Po zakończeniu prac Wykonawca wykona komplet pomiarów torów antenowych obejmujących pomiary DTF, Return </w:t>
      </w:r>
      <w:proofErr w:type="spellStart"/>
      <w:r w:rsidRPr="0077226D">
        <w:rPr>
          <w:lang w:val="pl-PL"/>
        </w:rPr>
        <w:t>Loss</w:t>
      </w:r>
      <w:proofErr w:type="spellEnd"/>
      <w:r w:rsidRPr="0077226D">
        <w:rPr>
          <w:lang w:val="pl-PL"/>
        </w:rPr>
        <w:t xml:space="preserve"> oraz VSWR dla całego pasma pracy 380–395 MHz. Wymagana wartość współczynnika VSWR nie może przekraczać 1,5. Wyniki pomiarów powinny potwierdzać brak nieciągłości torów antenowych, uszkodzeń przewodów oraz nieprawidłowo wykonanych złączy. Pomiary należy wykonać miernikiem posiadającym aktualne świadectwo wzorcowania.</w:t>
      </w:r>
    </w:p>
    <w:p w14:paraId="3173EE8C" w14:textId="77777777" w:rsidR="002D7D54" w:rsidRPr="001F1B78" w:rsidRDefault="002D7D54" w:rsidP="00F26BF5">
      <w:pPr>
        <w:rPr>
          <w:b/>
          <w:bCs/>
          <w:lang w:val="pl-PL"/>
        </w:rPr>
      </w:pPr>
      <w:r w:rsidRPr="001F1B78">
        <w:rPr>
          <w:b/>
          <w:bCs/>
          <w:lang w:val="pl-PL"/>
        </w:rPr>
        <w:t>4. Protokoły pomiarowe</w:t>
      </w:r>
    </w:p>
    <w:p w14:paraId="479330B3" w14:textId="77777777" w:rsidR="002D7D54" w:rsidRPr="0077226D" w:rsidRDefault="002D7D54" w:rsidP="00D37C24">
      <w:pPr>
        <w:jc w:val="both"/>
        <w:rPr>
          <w:lang w:val="pl-PL"/>
        </w:rPr>
      </w:pPr>
      <w:r w:rsidRPr="0077226D">
        <w:rPr>
          <w:lang w:val="pl-PL"/>
        </w:rPr>
        <w:t xml:space="preserve">Każdy protokół pomiarowy powinien zawierać nazwę obiektu, datę wykonania pomiarów, nazwiska osób wykonujących pomiary, typ i numer seryjny przyrządu pomiarowego, numer świadectwa wzorcowania oraz komplet wyników pomiarowych. Do dokumentacji należy dołączyć wykresy DTF, Return </w:t>
      </w:r>
      <w:proofErr w:type="spellStart"/>
      <w:r w:rsidRPr="0077226D">
        <w:rPr>
          <w:lang w:val="pl-PL"/>
        </w:rPr>
        <w:t>Loss</w:t>
      </w:r>
      <w:proofErr w:type="spellEnd"/>
      <w:r w:rsidRPr="0077226D">
        <w:rPr>
          <w:lang w:val="pl-PL"/>
        </w:rPr>
        <w:t xml:space="preserve"> oraz VSWR dla wszystkich wykonanych torów antenowych.</w:t>
      </w:r>
    </w:p>
    <w:p w14:paraId="74C01393" w14:textId="77777777" w:rsidR="002D7D54" w:rsidRPr="001F1B78" w:rsidRDefault="002D7D54" w:rsidP="00F26BF5">
      <w:pPr>
        <w:rPr>
          <w:b/>
          <w:bCs/>
          <w:lang w:val="pl-PL"/>
        </w:rPr>
      </w:pPr>
      <w:r w:rsidRPr="001F1B78">
        <w:rPr>
          <w:b/>
          <w:bCs/>
          <w:lang w:val="pl-PL"/>
        </w:rPr>
        <w:t>5. Oznakowanie instalacji</w:t>
      </w:r>
    </w:p>
    <w:p w14:paraId="07BBD25C" w14:textId="243DDB1E" w:rsidR="002D7D54" w:rsidRPr="0077226D" w:rsidRDefault="002D7D54" w:rsidP="00D37C24">
      <w:pPr>
        <w:jc w:val="both"/>
        <w:rPr>
          <w:lang w:val="pl-PL"/>
        </w:rPr>
      </w:pPr>
      <w:r w:rsidRPr="0077226D">
        <w:rPr>
          <w:lang w:val="pl-PL"/>
        </w:rPr>
        <w:t>Przed odbiorem końcowym Wykonawca wykona trwałe oznakowanie wszystkich torów antenowych, kabli transmisyjnych, przewodów GPS oraz elementów ochrony przeciwprzepięciowej. Oznaczenia powinny być zgodne z dokumentacją powykonawczą i</w:t>
      </w:r>
      <w:r w:rsidR="00C22B18">
        <w:rPr>
          <w:lang w:val="pl-PL"/>
        </w:rPr>
        <w:t> </w:t>
      </w:r>
      <w:r w:rsidRPr="0077226D">
        <w:rPr>
          <w:lang w:val="pl-PL"/>
        </w:rPr>
        <w:t>umożliwiać jednoznaczną identyfikację każdego elementu instalacji podczas eksploatacji.</w:t>
      </w:r>
    </w:p>
    <w:p w14:paraId="4B81D2E3" w14:textId="77777777" w:rsidR="002D7D54" w:rsidRPr="001F1B78" w:rsidRDefault="002D7D54" w:rsidP="00F26BF5">
      <w:pPr>
        <w:rPr>
          <w:b/>
          <w:bCs/>
          <w:lang w:val="pl-PL"/>
        </w:rPr>
      </w:pPr>
      <w:r w:rsidRPr="001F1B78">
        <w:rPr>
          <w:b/>
          <w:bCs/>
          <w:lang w:val="pl-PL"/>
        </w:rPr>
        <w:t>6. Odbiory robót</w:t>
      </w:r>
    </w:p>
    <w:p w14:paraId="4E842289" w14:textId="77777777" w:rsidR="002D7D54" w:rsidRPr="0077226D" w:rsidRDefault="002D7D54" w:rsidP="00D37C24">
      <w:pPr>
        <w:jc w:val="both"/>
        <w:rPr>
          <w:lang w:val="pl-PL"/>
        </w:rPr>
      </w:pPr>
      <w:r w:rsidRPr="0077226D">
        <w:rPr>
          <w:lang w:val="pl-PL"/>
        </w:rPr>
        <w:t>Roboty podlegają odbiorowi końcowemu po zakończeniu wszystkich prac objętych zamówieniem. Warunkiem odbioru jest pozytywny wynik pomiarów, przekazanie kompletnej dokumentacji projektowej i powykonawczej, usunięcie ewentualnych usterek oraz uporządkowanie terenu robót. Zamawiający zastrzega sobie prawo do przeprowadzenia kontroli jakości wykonania wszystkich elementów instalacji.</w:t>
      </w:r>
    </w:p>
    <w:p w14:paraId="3E2DB3F7" w14:textId="77777777" w:rsidR="002D7D54" w:rsidRPr="001F1B78" w:rsidRDefault="002D7D54" w:rsidP="00F26BF5">
      <w:pPr>
        <w:rPr>
          <w:b/>
          <w:bCs/>
          <w:lang w:val="pl-PL"/>
        </w:rPr>
      </w:pPr>
      <w:r w:rsidRPr="001F1B78">
        <w:rPr>
          <w:b/>
          <w:bCs/>
          <w:lang w:val="pl-PL"/>
        </w:rPr>
        <w:t>7. Przekazanie dokumentacji</w:t>
      </w:r>
    </w:p>
    <w:p w14:paraId="7A5DEE88" w14:textId="48B7B0A2" w:rsidR="002D7D54" w:rsidRPr="0077226D" w:rsidRDefault="002D7D54" w:rsidP="00D37C24">
      <w:pPr>
        <w:jc w:val="both"/>
        <w:rPr>
          <w:lang w:val="pl-PL"/>
        </w:rPr>
      </w:pPr>
      <w:r w:rsidRPr="0077226D">
        <w:rPr>
          <w:lang w:val="pl-PL"/>
        </w:rPr>
        <w:t>Dokumentację należy przekazać Zamawiającemu w dwóch egzemplarzach papierowych oraz w</w:t>
      </w:r>
      <w:r w:rsidR="00C22B18">
        <w:rPr>
          <w:lang w:val="pl-PL"/>
        </w:rPr>
        <w:t> </w:t>
      </w:r>
      <w:r w:rsidRPr="0077226D">
        <w:rPr>
          <w:lang w:val="pl-PL"/>
        </w:rPr>
        <w:t xml:space="preserve">wersji elektronicznej </w:t>
      </w:r>
      <w:r w:rsidR="00190C1A">
        <w:rPr>
          <w:lang w:val="pl-PL"/>
        </w:rPr>
        <w:t>(</w:t>
      </w:r>
      <w:r w:rsidR="00190C1A" w:rsidRPr="00190C1A">
        <w:rPr>
          <w:lang w:val="pl-PL"/>
        </w:rPr>
        <w:t>CD/DVD/</w:t>
      </w:r>
      <w:r w:rsidRPr="00190C1A">
        <w:rPr>
          <w:lang w:val="pl-PL"/>
        </w:rPr>
        <w:t>USB</w:t>
      </w:r>
      <w:r w:rsidR="00190C1A" w:rsidRPr="00190C1A">
        <w:rPr>
          <w:lang w:val="pl-PL"/>
        </w:rPr>
        <w:t>)</w:t>
      </w:r>
      <w:r w:rsidRPr="00190C1A">
        <w:rPr>
          <w:lang w:val="pl-PL"/>
        </w:rPr>
        <w:t>.</w:t>
      </w:r>
      <w:r w:rsidRPr="0077226D">
        <w:rPr>
          <w:lang w:val="pl-PL"/>
        </w:rPr>
        <w:t xml:space="preserve"> Wersja elektroniczna powinna zawierać dokumentację w</w:t>
      </w:r>
      <w:r w:rsidR="00C22B18">
        <w:rPr>
          <w:lang w:val="pl-PL"/>
        </w:rPr>
        <w:t> </w:t>
      </w:r>
      <w:r w:rsidRPr="0077226D">
        <w:rPr>
          <w:lang w:val="pl-PL"/>
        </w:rPr>
        <w:t>formacie edytowalnym oraz w formacie PDF, komplet zdjęć oraz wszystkie wyniki pomiarów w</w:t>
      </w:r>
      <w:r w:rsidR="00C22B18">
        <w:rPr>
          <w:lang w:val="pl-PL"/>
        </w:rPr>
        <w:t> </w:t>
      </w:r>
      <w:r w:rsidRPr="0077226D">
        <w:rPr>
          <w:lang w:val="pl-PL"/>
        </w:rPr>
        <w:t>postaci plików źródłowych i raportów.</w:t>
      </w:r>
    </w:p>
    <w:p w14:paraId="3FFE40D4" w14:textId="77777777" w:rsidR="002D7D54" w:rsidRPr="0077226D" w:rsidRDefault="002D7D54" w:rsidP="00F26BF5">
      <w:pPr>
        <w:rPr>
          <w:lang w:val="pl-PL"/>
        </w:rPr>
      </w:pPr>
    </w:p>
    <w:sectPr w:rsidR="002D7D54" w:rsidRPr="0077226D"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FE8162" w14:textId="77777777" w:rsidR="0013751E" w:rsidRDefault="0013751E" w:rsidP="00404EF7">
      <w:pPr>
        <w:spacing w:after="0" w:line="240" w:lineRule="auto"/>
      </w:pPr>
      <w:r>
        <w:separator/>
      </w:r>
    </w:p>
  </w:endnote>
  <w:endnote w:type="continuationSeparator" w:id="0">
    <w:p w14:paraId="1072B61A" w14:textId="77777777" w:rsidR="0013751E" w:rsidRDefault="0013751E" w:rsidP="00404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0E1A4" w14:textId="77777777" w:rsidR="0013751E" w:rsidRDefault="0013751E" w:rsidP="00404EF7">
      <w:pPr>
        <w:spacing w:after="0" w:line="240" w:lineRule="auto"/>
      </w:pPr>
      <w:r>
        <w:separator/>
      </w:r>
    </w:p>
  </w:footnote>
  <w:footnote w:type="continuationSeparator" w:id="0">
    <w:p w14:paraId="7044B4DB" w14:textId="77777777" w:rsidR="0013751E" w:rsidRDefault="0013751E" w:rsidP="00404E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936AF"/>
    <w:rsid w:val="00130EDE"/>
    <w:rsid w:val="0013751E"/>
    <w:rsid w:val="0015074B"/>
    <w:rsid w:val="00190C1A"/>
    <w:rsid w:val="001F1B78"/>
    <w:rsid w:val="00273EA2"/>
    <w:rsid w:val="0029639D"/>
    <w:rsid w:val="002C45A2"/>
    <w:rsid w:val="002C66D8"/>
    <w:rsid w:val="002D7D54"/>
    <w:rsid w:val="00325A9C"/>
    <w:rsid w:val="00326F90"/>
    <w:rsid w:val="003D3AEC"/>
    <w:rsid w:val="00404EF7"/>
    <w:rsid w:val="0044588D"/>
    <w:rsid w:val="00491058"/>
    <w:rsid w:val="004B6940"/>
    <w:rsid w:val="004D10A1"/>
    <w:rsid w:val="005B0050"/>
    <w:rsid w:val="005E1F41"/>
    <w:rsid w:val="00676096"/>
    <w:rsid w:val="006C2FCF"/>
    <w:rsid w:val="006C7D4C"/>
    <w:rsid w:val="006D7E33"/>
    <w:rsid w:val="007376B8"/>
    <w:rsid w:val="0077226D"/>
    <w:rsid w:val="008A2CE9"/>
    <w:rsid w:val="008D20BB"/>
    <w:rsid w:val="008E73E4"/>
    <w:rsid w:val="00933908"/>
    <w:rsid w:val="00952612"/>
    <w:rsid w:val="00A265BB"/>
    <w:rsid w:val="00AA1D8D"/>
    <w:rsid w:val="00B47273"/>
    <w:rsid w:val="00B47730"/>
    <w:rsid w:val="00C22B18"/>
    <w:rsid w:val="00C87D3C"/>
    <w:rsid w:val="00CB0664"/>
    <w:rsid w:val="00D37C24"/>
    <w:rsid w:val="00DA27C6"/>
    <w:rsid w:val="00E80086"/>
    <w:rsid w:val="00F26BF5"/>
    <w:rsid w:val="00F81C5D"/>
    <w:rsid w:val="00FB083F"/>
    <w:rsid w:val="00FC693F"/>
    <w:rsid w:val="00FD59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9E8CE0"/>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693F"/>
    <w:rPr>
      <w:rFonts w:ascii="Calibri" w:hAnsi="Calibri"/>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Odwoaniedokomentarza">
    <w:name w:val="annotation reference"/>
    <w:basedOn w:val="Domylnaczcionkaakapitu"/>
    <w:uiPriority w:val="99"/>
    <w:semiHidden/>
    <w:unhideWhenUsed/>
    <w:rsid w:val="00273EA2"/>
    <w:rPr>
      <w:sz w:val="16"/>
      <w:szCs w:val="16"/>
    </w:rPr>
  </w:style>
  <w:style w:type="paragraph" w:styleId="Tekstkomentarza">
    <w:name w:val="annotation text"/>
    <w:basedOn w:val="Normalny"/>
    <w:link w:val="TekstkomentarzaZnak"/>
    <w:uiPriority w:val="99"/>
    <w:semiHidden/>
    <w:unhideWhenUsed/>
    <w:rsid w:val="00273EA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73EA2"/>
    <w:rPr>
      <w:rFonts w:ascii="Calibri" w:hAnsi="Calibri"/>
      <w:sz w:val="20"/>
      <w:szCs w:val="20"/>
    </w:rPr>
  </w:style>
  <w:style w:type="paragraph" w:styleId="Tematkomentarza">
    <w:name w:val="annotation subject"/>
    <w:basedOn w:val="Tekstkomentarza"/>
    <w:next w:val="Tekstkomentarza"/>
    <w:link w:val="TematkomentarzaZnak"/>
    <w:uiPriority w:val="99"/>
    <w:semiHidden/>
    <w:unhideWhenUsed/>
    <w:rsid w:val="00273EA2"/>
    <w:rPr>
      <w:b/>
      <w:bCs/>
    </w:rPr>
  </w:style>
  <w:style w:type="character" w:customStyle="1" w:styleId="TematkomentarzaZnak">
    <w:name w:val="Temat komentarza Znak"/>
    <w:basedOn w:val="TekstkomentarzaZnak"/>
    <w:link w:val="Tematkomentarza"/>
    <w:uiPriority w:val="99"/>
    <w:semiHidden/>
    <w:rsid w:val="00273EA2"/>
    <w:rPr>
      <w:rFonts w:ascii="Calibri" w:hAnsi="Calibri"/>
      <w:b/>
      <w:bCs/>
      <w:sz w:val="20"/>
      <w:szCs w:val="20"/>
    </w:rPr>
  </w:style>
  <w:style w:type="paragraph" w:styleId="Tekstdymka">
    <w:name w:val="Balloon Text"/>
    <w:basedOn w:val="Normalny"/>
    <w:link w:val="TekstdymkaZnak"/>
    <w:uiPriority w:val="99"/>
    <w:semiHidden/>
    <w:unhideWhenUsed/>
    <w:rsid w:val="00273E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3EA2"/>
    <w:rPr>
      <w:rFonts w:ascii="Segoe UI" w:hAnsi="Segoe UI" w:cs="Segoe UI"/>
      <w:sz w:val="18"/>
      <w:szCs w:val="18"/>
    </w:rPr>
  </w:style>
  <w:style w:type="character" w:styleId="Tekstzastpczy">
    <w:name w:val="Placeholder Text"/>
    <w:basedOn w:val="Domylnaczcionkaakapitu"/>
    <w:uiPriority w:val="99"/>
    <w:semiHidden/>
    <w:rsid w:val="00F26BF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693F"/>
    <w:rPr>
      <w:rFonts w:ascii="Calibri" w:hAnsi="Calibri"/>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Odwoaniedokomentarza">
    <w:name w:val="annotation reference"/>
    <w:basedOn w:val="Domylnaczcionkaakapitu"/>
    <w:uiPriority w:val="99"/>
    <w:semiHidden/>
    <w:unhideWhenUsed/>
    <w:rsid w:val="00273EA2"/>
    <w:rPr>
      <w:sz w:val="16"/>
      <w:szCs w:val="16"/>
    </w:rPr>
  </w:style>
  <w:style w:type="paragraph" w:styleId="Tekstkomentarza">
    <w:name w:val="annotation text"/>
    <w:basedOn w:val="Normalny"/>
    <w:link w:val="TekstkomentarzaZnak"/>
    <w:uiPriority w:val="99"/>
    <w:semiHidden/>
    <w:unhideWhenUsed/>
    <w:rsid w:val="00273EA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73EA2"/>
    <w:rPr>
      <w:rFonts w:ascii="Calibri" w:hAnsi="Calibri"/>
      <w:sz w:val="20"/>
      <w:szCs w:val="20"/>
    </w:rPr>
  </w:style>
  <w:style w:type="paragraph" w:styleId="Tematkomentarza">
    <w:name w:val="annotation subject"/>
    <w:basedOn w:val="Tekstkomentarza"/>
    <w:next w:val="Tekstkomentarza"/>
    <w:link w:val="TematkomentarzaZnak"/>
    <w:uiPriority w:val="99"/>
    <w:semiHidden/>
    <w:unhideWhenUsed/>
    <w:rsid w:val="00273EA2"/>
    <w:rPr>
      <w:b/>
      <w:bCs/>
    </w:rPr>
  </w:style>
  <w:style w:type="character" w:customStyle="1" w:styleId="TematkomentarzaZnak">
    <w:name w:val="Temat komentarza Znak"/>
    <w:basedOn w:val="TekstkomentarzaZnak"/>
    <w:link w:val="Tematkomentarza"/>
    <w:uiPriority w:val="99"/>
    <w:semiHidden/>
    <w:rsid w:val="00273EA2"/>
    <w:rPr>
      <w:rFonts w:ascii="Calibri" w:hAnsi="Calibri"/>
      <w:b/>
      <w:bCs/>
      <w:sz w:val="20"/>
      <w:szCs w:val="20"/>
    </w:rPr>
  </w:style>
  <w:style w:type="paragraph" w:styleId="Tekstdymka">
    <w:name w:val="Balloon Text"/>
    <w:basedOn w:val="Normalny"/>
    <w:link w:val="TekstdymkaZnak"/>
    <w:uiPriority w:val="99"/>
    <w:semiHidden/>
    <w:unhideWhenUsed/>
    <w:rsid w:val="00273E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3EA2"/>
    <w:rPr>
      <w:rFonts w:ascii="Segoe UI" w:hAnsi="Segoe UI" w:cs="Segoe UI"/>
      <w:sz w:val="18"/>
      <w:szCs w:val="18"/>
    </w:rPr>
  </w:style>
  <w:style w:type="character" w:styleId="Tekstzastpczy">
    <w:name w:val="Placeholder Text"/>
    <w:basedOn w:val="Domylnaczcionkaakapitu"/>
    <w:uiPriority w:val="99"/>
    <w:semiHidden/>
    <w:rsid w:val="00F26B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DEB5A-0CEB-4272-ACD5-EE31FD89B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6</Pages>
  <Words>1947</Words>
  <Characters>11682</Characters>
  <Application>Microsoft Office Word</Application>
  <DocSecurity>0</DocSecurity>
  <Lines>97</Lines>
  <Paragraphs>27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13602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Zamówienia Publiczne</cp:lastModifiedBy>
  <cp:revision>21</cp:revision>
  <cp:lastPrinted>2026-07-23T07:43:00Z</cp:lastPrinted>
  <dcterms:created xsi:type="dcterms:W3CDTF">2026-07-21T19:42:00Z</dcterms:created>
  <dcterms:modified xsi:type="dcterms:W3CDTF">2026-08-10T09:59:00Z</dcterms:modified>
  <cp:category/>
</cp:coreProperties>
</file>